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71C" w:rsidRDefault="00A8071C" w:rsidP="00A8071C">
      <w:pPr>
        <w:jc w:val="center"/>
        <w:rPr>
          <w:b/>
          <w:sz w:val="44"/>
          <w:szCs w:val="44"/>
        </w:rPr>
      </w:pPr>
      <w:r w:rsidRPr="00644422">
        <w:rPr>
          <w:b/>
          <w:sz w:val="44"/>
          <w:szCs w:val="44"/>
        </w:rPr>
        <w:t>NOWE WZORY SPRAWOZDAŃ DLA OSP</w:t>
      </w:r>
    </w:p>
    <w:p w:rsidR="002C342F" w:rsidRDefault="002C342F" w:rsidP="00A8071C">
      <w:pPr>
        <w:jc w:val="center"/>
        <w:rPr>
          <w:b/>
          <w:sz w:val="44"/>
          <w:szCs w:val="44"/>
        </w:rPr>
      </w:pPr>
    </w:p>
    <w:p w:rsidR="00A8071C" w:rsidRDefault="00A8071C" w:rsidP="005261ED">
      <w:pPr>
        <w:jc w:val="center"/>
        <w:rPr>
          <w:b/>
          <w:sz w:val="40"/>
          <w:szCs w:val="40"/>
        </w:rPr>
      </w:pPr>
      <w:r w:rsidRPr="00212419">
        <w:rPr>
          <w:b/>
          <w:sz w:val="40"/>
          <w:szCs w:val="40"/>
        </w:rPr>
        <w:t xml:space="preserve">Zgodnie ze zmianą ustawy o rachunkowości z 15 grudnia 2016  roku w sprawozdaniu rocznym OSP nie będzie już mogła korzystać z załącznika nr 4 i 5 przeznaczonego dla jednostek mikro i małej. </w:t>
      </w:r>
    </w:p>
    <w:p w:rsidR="008E149E" w:rsidRPr="00212419" w:rsidRDefault="008E149E" w:rsidP="005261ED">
      <w:pPr>
        <w:jc w:val="center"/>
        <w:rPr>
          <w:b/>
          <w:sz w:val="40"/>
          <w:szCs w:val="40"/>
        </w:rPr>
      </w:pPr>
    </w:p>
    <w:p w:rsidR="008E149E" w:rsidRPr="002C342F" w:rsidRDefault="008E149E" w:rsidP="009D28FB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240" w:afterAutospacing="0"/>
        <w:jc w:val="both"/>
        <w:rPr>
          <w:b/>
          <w:sz w:val="36"/>
          <w:szCs w:val="36"/>
        </w:rPr>
      </w:pPr>
      <w:r w:rsidRPr="002C342F">
        <w:rPr>
          <w:b/>
          <w:sz w:val="36"/>
          <w:szCs w:val="36"/>
        </w:rPr>
        <w:t xml:space="preserve"> Nowe sprawozdanie finansowe </w:t>
      </w:r>
      <w:r w:rsidR="00F728F9">
        <w:rPr>
          <w:b/>
          <w:sz w:val="36"/>
          <w:szCs w:val="36"/>
        </w:rPr>
        <w:t xml:space="preserve">dla </w:t>
      </w:r>
      <w:r w:rsidRPr="002C342F">
        <w:rPr>
          <w:b/>
          <w:sz w:val="36"/>
          <w:szCs w:val="36"/>
        </w:rPr>
        <w:t xml:space="preserve">organizacji pozarządowej </w:t>
      </w:r>
    </w:p>
    <w:p w:rsidR="00CE68A9" w:rsidRPr="008E149E" w:rsidRDefault="00A8071C" w:rsidP="008E149E">
      <w:pPr>
        <w:pStyle w:val="NormalnyWeb"/>
        <w:shd w:val="clear" w:color="auto" w:fill="FFFFFF"/>
        <w:spacing w:before="0" w:beforeAutospacing="0" w:after="240" w:afterAutospacing="0"/>
        <w:jc w:val="both"/>
        <w:rPr>
          <w:b/>
          <w:sz w:val="30"/>
          <w:szCs w:val="30"/>
        </w:rPr>
      </w:pPr>
      <w:r w:rsidRPr="008E149E">
        <w:rPr>
          <w:b/>
          <w:sz w:val="30"/>
          <w:szCs w:val="30"/>
        </w:rPr>
        <w:t xml:space="preserve">Zmiana </w:t>
      </w:r>
      <w:r w:rsidR="008E149E" w:rsidRPr="008E149E">
        <w:rPr>
          <w:b/>
          <w:sz w:val="30"/>
          <w:szCs w:val="30"/>
        </w:rPr>
        <w:t xml:space="preserve">z 15 grudnia 2015 </w:t>
      </w:r>
      <w:r w:rsidRPr="008E149E">
        <w:rPr>
          <w:b/>
          <w:sz w:val="30"/>
          <w:szCs w:val="30"/>
        </w:rPr>
        <w:t xml:space="preserve"> ustawy o rachunkowości wprowadza nowy wzór sprawozdania </w:t>
      </w:r>
      <w:r w:rsidR="00091228" w:rsidRPr="008E149E">
        <w:rPr>
          <w:b/>
          <w:sz w:val="30"/>
          <w:szCs w:val="30"/>
        </w:rPr>
        <w:t xml:space="preserve">dla organizacji pozarządowych (w tym OSP) </w:t>
      </w:r>
      <w:r w:rsidRPr="008E149E">
        <w:rPr>
          <w:b/>
          <w:sz w:val="30"/>
          <w:szCs w:val="30"/>
        </w:rPr>
        <w:t>w załączniku nr 6</w:t>
      </w:r>
      <w:r w:rsidR="00B1204D" w:rsidRPr="008E149E">
        <w:rPr>
          <w:b/>
          <w:sz w:val="30"/>
          <w:szCs w:val="30"/>
        </w:rPr>
        <w:t>, który obowiązuje już w sprawozdaniu za 2017 rok.</w:t>
      </w:r>
      <w:r w:rsidR="00C86EEE" w:rsidRPr="008E149E">
        <w:rPr>
          <w:b/>
          <w:sz w:val="30"/>
          <w:szCs w:val="30"/>
        </w:rPr>
        <w:t>(niezależnie czy prowadzi działalność gospodarczą czy też nie).</w:t>
      </w:r>
      <w:r w:rsidR="00CE68A9" w:rsidRPr="008E149E">
        <w:rPr>
          <w:b/>
          <w:sz w:val="30"/>
          <w:szCs w:val="30"/>
        </w:rPr>
        <w:t xml:space="preserve"> Definicja organizacji pozarządowej, która może korzystać z tego wzoru sprawozdania finansowego, odsyła do ustawy o działalności pożytku publicznego i o wolontariacie </w:t>
      </w:r>
      <w:r w:rsidR="00C86EEE" w:rsidRPr="008E149E">
        <w:rPr>
          <w:b/>
          <w:sz w:val="30"/>
          <w:szCs w:val="30"/>
        </w:rPr>
        <w:t xml:space="preserve"> art. 3 ust. 2     </w:t>
      </w:r>
      <w:r w:rsidR="00CE68A9" w:rsidRPr="008E149E">
        <w:rPr>
          <w:b/>
          <w:sz w:val="30"/>
          <w:szCs w:val="30"/>
        </w:rPr>
        <w:t>(z zastrzeżeniami zapisanymi w ustawie o rachunkowości).</w:t>
      </w:r>
    </w:p>
    <w:p w:rsidR="00A8071C" w:rsidRPr="00C86EEE" w:rsidRDefault="00CE68A9" w:rsidP="008E149E">
      <w:pPr>
        <w:jc w:val="both"/>
        <w:rPr>
          <w:rFonts w:ascii="Times New Roman" w:hAnsi="Times New Roman" w:cs="Times New Roman"/>
          <w:b/>
          <w:sz w:val="30"/>
          <w:szCs w:val="30"/>
        </w:rPr>
      </w:pPr>
      <w:r w:rsidRPr="00C86EEE">
        <w:rPr>
          <w:rFonts w:ascii="Times New Roman" w:hAnsi="Times New Roman" w:cs="Times New Roman"/>
          <w:b/>
          <w:sz w:val="30"/>
          <w:szCs w:val="30"/>
        </w:rPr>
        <w:t>Ustawa wskazuje, że z tego typu sprawozdawczości mogą korzystać m.in. fundacje i stowarzyszenia, stowarzyszenia jednostek samorządu terytorialnego oraz tzw. organizacje kościelne.</w:t>
      </w:r>
    </w:p>
    <w:p w:rsidR="00CE68A9" w:rsidRDefault="00CE68A9" w:rsidP="00912738">
      <w:pPr>
        <w:jc w:val="right"/>
        <w:rPr>
          <w:rFonts w:ascii="Arial" w:eastAsia="Times New Roman" w:hAnsi="Arial" w:cs="Arial"/>
          <w:b/>
          <w:color w:val="000000"/>
          <w:szCs w:val="24"/>
          <w:lang w:eastAsia="pl-PL"/>
        </w:rPr>
      </w:pPr>
    </w:p>
    <w:p w:rsidR="00912738" w:rsidRPr="00912738" w:rsidRDefault="00820F39" w:rsidP="00912738">
      <w:pPr>
        <w:jc w:val="right"/>
        <w:rPr>
          <w:rFonts w:ascii="Arial" w:eastAsia="Times New Roman" w:hAnsi="Arial" w:cs="Arial"/>
          <w:b/>
          <w:color w:val="000000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Cs w:val="24"/>
          <w:lang w:eastAsia="pl-PL"/>
        </w:rPr>
        <w:t>„</w:t>
      </w:r>
      <w:r w:rsidR="00912738" w:rsidRPr="00912738">
        <w:rPr>
          <w:rFonts w:ascii="Arial" w:eastAsia="Times New Roman" w:hAnsi="Arial" w:cs="Arial"/>
          <w:b/>
          <w:color w:val="000000"/>
          <w:szCs w:val="24"/>
          <w:lang w:eastAsia="pl-PL"/>
        </w:rPr>
        <w:t>Załącznik nr 6</w:t>
      </w:r>
      <w:r w:rsidR="00CE68A9">
        <w:rPr>
          <w:rFonts w:ascii="Arial" w:eastAsia="Times New Roman" w:hAnsi="Arial" w:cs="Arial"/>
          <w:b/>
          <w:color w:val="000000"/>
          <w:szCs w:val="24"/>
          <w:lang w:eastAsia="pl-PL"/>
        </w:rPr>
        <w:t xml:space="preserve"> Ustawy o rachunkowości</w:t>
      </w:r>
    </w:p>
    <w:p w:rsidR="00912738" w:rsidRPr="00F2267D" w:rsidRDefault="00912738" w:rsidP="00912738">
      <w:pPr>
        <w:jc w:val="right"/>
        <w:rPr>
          <w:rFonts w:ascii="Arial" w:eastAsia="Times New Roman" w:hAnsi="Arial" w:cs="Arial"/>
          <w:color w:val="AEAAAA" w:themeColor="background2" w:themeShade="BF"/>
          <w:szCs w:val="24"/>
          <w:lang w:eastAsia="pl-PL"/>
        </w:rPr>
      </w:pPr>
    </w:p>
    <w:p w:rsidR="00912738" w:rsidRPr="00FA119C" w:rsidRDefault="00912738" w:rsidP="00912738">
      <w:pPr>
        <w:jc w:val="center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b/>
          <w:bCs/>
          <w:color w:val="5B9BD5" w:themeColor="accent1"/>
          <w:spacing w:val="20"/>
          <w:szCs w:val="24"/>
          <w:lang w:eastAsia="pl-PL"/>
        </w:rPr>
        <w:t>ZAKRES INFORMACJI WYKAZYWANYCH W SPRAWOZDANIU FINANSOWYM</w:t>
      </w: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 xml:space="preserve">, </w:t>
      </w:r>
      <w:r w:rsidRPr="00FA119C">
        <w:rPr>
          <w:rFonts w:ascii="Arial" w:eastAsia="Times New Roman" w:hAnsi="Arial" w:cs="Arial"/>
          <w:b/>
          <w:bCs/>
          <w:color w:val="5B9BD5" w:themeColor="accent1"/>
          <w:spacing w:val="20"/>
          <w:szCs w:val="24"/>
          <w:lang w:eastAsia="pl-PL"/>
        </w:rPr>
        <w:t>O KTÓRYM MOWA W ART. 45 USTAWY</w:t>
      </w: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 xml:space="preserve">, </w:t>
      </w:r>
      <w:r w:rsidRPr="00FA119C">
        <w:rPr>
          <w:rFonts w:ascii="Arial" w:eastAsia="Times New Roman" w:hAnsi="Arial" w:cs="Arial"/>
          <w:b/>
          <w:bCs/>
          <w:color w:val="5B9BD5" w:themeColor="accent1"/>
          <w:spacing w:val="20"/>
          <w:szCs w:val="24"/>
          <w:lang w:eastAsia="pl-PL"/>
        </w:rPr>
        <w:t>DLA JEDNOSTEK</w:t>
      </w: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 xml:space="preserve">, </w:t>
      </w:r>
      <w:r w:rsidRPr="00FA119C">
        <w:rPr>
          <w:rFonts w:ascii="Arial" w:eastAsia="Times New Roman" w:hAnsi="Arial" w:cs="Arial"/>
          <w:b/>
          <w:bCs/>
          <w:color w:val="5B9BD5" w:themeColor="accent1"/>
          <w:spacing w:val="20"/>
          <w:szCs w:val="24"/>
          <w:lang w:eastAsia="pl-PL"/>
        </w:rPr>
        <w:t>O KTÓRYCH MOWA W ART. 3 UST. 2 USTAWY Z DNIA 24 KWIETNIA 2003 R. O DZIAŁALNOŚCI POŻYTKU PUBLICZNEGO I O WOLONTARIACIE</w:t>
      </w: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 xml:space="preserve">, </w:t>
      </w:r>
      <w:r w:rsidRPr="00FA119C">
        <w:rPr>
          <w:rFonts w:ascii="Arial" w:eastAsia="Times New Roman" w:hAnsi="Arial" w:cs="Arial"/>
          <w:b/>
          <w:bCs/>
          <w:color w:val="5B9BD5" w:themeColor="accent1"/>
          <w:spacing w:val="20"/>
          <w:szCs w:val="24"/>
          <w:lang w:eastAsia="pl-PL"/>
        </w:rPr>
        <w:t>Z WYJĄTKIEM SPÓŁEK KAPITAŁOWYCH</w:t>
      </w: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 xml:space="preserve">, </w:t>
      </w:r>
      <w:r w:rsidRPr="00FA119C">
        <w:rPr>
          <w:rFonts w:ascii="Arial" w:eastAsia="Times New Roman" w:hAnsi="Arial" w:cs="Arial"/>
          <w:b/>
          <w:bCs/>
          <w:color w:val="5B9BD5" w:themeColor="accent1"/>
          <w:spacing w:val="20"/>
          <w:szCs w:val="24"/>
          <w:lang w:eastAsia="pl-PL"/>
        </w:rPr>
        <w:t>ORAZ JEDNOSTEK</w:t>
      </w: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 xml:space="preserve">, </w:t>
      </w:r>
      <w:r w:rsidRPr="00FA119C">
        <w:rPr>
          <w:rFonts w:ascii="Arial" w:eastAsia="Times New Roman" w:hAnsi="Arial" w:cs="Arial"/>
          <w:b/>
          <w:bCs/>
          <w:color w:val="5B9BD5" w:themeColor="accent1"/>
          <w:spacing w:val="20"/>
          <w:szCs w:val="24"/>
          <w:lang w:eastAsia="pl-PL"/>
        </w:rPr>
        <w:t>O KTÓRYCH MOWA W ART. 3 UST. 3 PKT 1 I 2 TEJ USTAWY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</w:p>
    <w:p w:rsidR="00912738" w:rsidRPr="00FA119C" w:rsidRDefault="00912738" w:rsidP="00912738">
      <w:pPr>
        <w:jc w:val="both"/>
        <w:rPr>
          <w:rFonts w:eastAsia="Times New Roman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>Wprowadzenie do sprawozdania finansowego</w:t>
      </w:r>
    </w:p>
    <w:p w:rsidR="00912738" w:rsidRPr="00FA119C" w:rsidRDefault="00912738" w:rsidP="00912738">
      <w:pPr>
        <w:jc w:val="both"/>
        <w:rPr>
          <w:rFonts w:eastAsia="Times New Roman"/>
          <w:color w:val="5B9BD5" w:themeColor="accent1"/>
          <w:szCs w:val="24"/>
          <w:lang w:eastAsia="pl-PL"/>
        </w:rPr>
      </w:pPr>
    </w:p>
    <w:p w:rsidR="00912738" w:rsidRPr="00FA119C" w:rsidRDefault="00912738" w:rsidP="00912738">
      <w:pPr>
        <w:jc w:val="both"/>
        <w:rPr>
          <w:rFonts w:eastAsia="Times New Roman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obejmuje w szczególności:</w:t>
      </w:r>
    </w:p>
    <w:p w:rsidR="00912738" w:rsidRPr="00FA119C" w:rsidRDefault="00912738" w:rsidP="00912738">
      <w:pPr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1) nazwę, siedzibę i adres oraz numer we właściwym rejestrze sądowym albo ewidencji;</w:t>
      </w:r>
    </w:p>
    <w:p w:rsidR="00912738" w:rsidRPr="00FA119C" w:rsidRDefault="00912738" w:rsidP="00912738">
      <w:pPr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2) wskazanie czasu trwania działalności jednostki, jeżeli jest ograniczony;</w:t>
      </w:r>
    </w:p>
    <w:p w:rsidR="00912738" w:rsidRPr="00FA119C" w:rsidRDefault="00912738" w:rsidP="00912738">
      <w:pPr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3) wskazanie okresu objętego sprawozdaniem finansowym;</w:t>
      </w:r>
    </w:p>
    <w:p w:rsidR="00912738" w:rsidRPr="00FA119C" w:rsidRDefault="00912738" w:rsidP="00912738">
      <w:pPr>
        <w:jc w:val="both"/>
        <w:rPr>
          <w:rFonts w:eastAsia="Times New Roman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4) wskazanie, czy sprawozdanie finansowe zostało sporządzone przy założeniu kontynuowania działalności przez jednostkę w dającej się przewidzieć przyszłości oraz czy nie istnieją okoliczności wskazujące na zagrożenie kontynuowania przez nią działalności;</w:t>
      </w:r>
    </w:p>
    <w:p w:rsidR="00912738" w:rsidRPr="00FA119C" w:rsidRDefault="00912738" w:rsidP="00912738">
      <w:pPr>
        <w:jc w:val="both"/>
        <w:rPr>
          <w:rFonts w:eastAsia="Times New Roman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5) omówienie przyjętych zasad (polityki) rachunkowości, w tym metod wyceny aktywów i pasywów (także amortyzacji), ustalenia wyniku finansowego oraz sposobu sporządzenia sprawozdania finansowego w zakresie, w jakim ustawa pozostawia jednostce prawo wyboru.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>Bilans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>Aktywa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A. Aktywa trwałe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I. Wartości niematerialne i prawne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II. Rzeczowe aktywa trwałe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III. Należności długoterminowe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IV. Inwestycje długoterminowe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V. Długoterminowe rozliczenia międzyokresowe</w:t>
      </w:r>
    </w:p>
    <w:p w:rsidR="00912738" w:rsidRPr="00FA119C" w:rsidRDefault="00912738" w:rsidP="00912738">
      <w:pPr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B. Aktywa obrotowe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I. Zapasy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II. Należności krótkoterminowe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III. Inwestycje krótkoterminowe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IV. Krótkoterminowe rozliczenia międzyokresowe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C. Należne wpłaty na fundusz statutowy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Aktywa razem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>Pasywa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A. Fundusz własny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I. Fundusz statutowy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II. Pozostałe fundusze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lastRenderedPageBreak/>
        <w:t>III. Zysk (strata) z lat ubiegłych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IV. Zysk (strata) netto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B. Zobowiązania i rezerwy na zobowiązania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I. Rezerwy na zobowiązania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II. Zobowiązania długoterminowe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III. Zobowiązania krótkoterminowe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IV. Rozliczenia międzyokresowe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Pasywa razem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>Rachunek zysków i strat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A. Przychody z działalności statutowej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I. Przychody z nieodpłatnej działalności pożytku publicznego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II. Przychody z odpłatnej działalności pożytku publicznego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III. Przychody z pozostałej działalności statutowej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B. Koszty działalności statutowej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I. Koszty nieodpłatnej działalności pożytku publicznego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II. Koszty odpłatnej działalności pożytku publicznego</w:t>
      </w:r>
    </w:p>
    <w:p w:rsidR="00912738" w:rsidRPr="00FA119C" w:rsidRDefault="00912738" w:rsidP="00912738">
      <w:pPr>
        <w:ind w:firstLine="708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III. Koszty pozostałej działalności statutowej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C. Zysk (strata) z działalności statutowej (A-B)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D. Przychody z</w:t>
      </w: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> </w:t>
      </w: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działalności gospodarczej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E. Koszty działalności gospodarczej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F. Zysk (strata) z działalności gospodarczej (D-E)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G. Koszty ogólnego zarządu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H. Zysk (strata) z działalności operacyjnej (C+F-G)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I. Pozostałe przychody operacyjne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J. Pozostałe koszty operacyjne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K. Przychody finansowe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L. Koszty finansowe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M. Zysk (strata) brutto (H+I-J+K-L)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N. Podatek dochodowy</w:t>
      </w:r>
    </w:p>
    <w:p w:rsidR="00912738" w:rsidRPr="00FA119C" w:rsidRDefault="00912738" w:rsidP="00912738">
      <w:pPr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O. Zysk (strata) netto (M-N)</w:t>
      </w:r>
    </w:p>
    <w:p w:rsidR="00912738" w:rsidRPr="00FA119C" w:rsidRDefault="00912738" w:rsidP="00912738">
      <w:pPr>
        <w:rPr>
          <w:rFonts w:eastAsia="Times New Roman"/>
          <w:color w:val="5B9BD5" w:themeColor="accent1"/>
          <w:szCs w:val="24"/>
          <w:lang w:eastAsia="pl-PL"/>
        </w:rPr>
      </w:pPr>
    </w:p>
    <w:p w:rsidR="00912738" w:rsidRPr="00FA119C" w:rsidRDefault="00912738" w:rsidP="00912738">
      <w:pPr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b/>
          <w:bCs/>
          <w:color w:val="5B9BD5" w:themeColor="accent1"/>
          <w:szCs w:val="24"/>
          <w:lang w:eastAsia="pl-PL"/>
        </w:rPr>
        <w:t>Informacja dodatkowa:</w:t>
      </w:r>
    </w:p>
    <w:p w:rsidR="00912738" w:rsidRPr="00FA119C" w:rsidRDefault="00912738" w:rsidP="00912738">
      <w:pPr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</w:p>
    <w:p w:rsidR="00912738" w:rsidRPr="00FA119C" w:rsidRDefault="00912738" w:rsidP="00912738">
      <w:pPr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Informacja dodatkowa powinna zawierać nieobjęte bilansem oraz rachunkiem zysków i strat informacje i wyjaśnienia niezbędne do oceny gospodarki finansowej jednostki, a w szczególności:</w:t>
      </w:r>
    </w:p>
    <w:p w:rsidR="00912738" w:rsidRPr="00FA119C" w:rsidRDefault="00912738" w:rsidP="00912738">
      <w:pPr>
        <w:ind w:firstLine="708"/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1) informacje o wszelkich zobowiązaniach finansowych, w tym z tytułu dłużnych instrumentów finansowych, gwarancji i poręczeń lub zobowiązań warunkowych nieuwzględnionych w bilansie, ze wskazaniem charakteru i formy wierzytelności zabezpieczonych rzeczowo;</w:t>
      </w:r>
    </w:p>
    <w:p w:rsidR="00912738" w:rsidRPr="00FA119C" w:rsidRDefault="00912738" w:rsidP="00912738">
      <w:pPr>
        <w:ind w:firstLine="708"/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2) informacje o kwotach zaliczek i kredytów udzielonych członkom organów administrujących, zarządzających i nadzorujących, ze wskazaniem oprocentowania, głównych warunków oraz wszelkich kwot spłaconych, odpisanych lub umorzonych, a także zobowiązań zaciągniętych w ich imieniu tytułem gwarancji i poręczeń wszelkiego rodzaju, ze wskazaniem kwoty ogółem dla każdej kategorii;</w:t>
      </w:r>
    </w:p>
    <w:p w:rsidR="00912738" w:rsidRPr="00FA119C" w:rsidRDefault="00912738" w:rsidP="00912738">
      <w:pPr>
        <w:ind w:firstLine="708"/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3) uzupełniające dane o aktywach i pasywach;</w:t>
      </w:r>
    </w:p>
    <w:p w:rsidR="00912738" w:rsidRPr="00FA119C" w:rsidRDefault="00912738" w:rsidP="00912738">
      <w:pPr>
        <w:ind w:firstLine="708"/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4) informacje o strukturze zrealizowanych przychodów ze wskazaniem ich źródeł, w tym w szczególności informacje o przychodach wyodrębnionych zgodnie z przepisami ustawy z dnia 24 kwietnia 2003 r. o działalności pożytku publicznego i o wolontariacie, oraz informacje o przychodach z tytułu składek członkowskich i dotacji pochodzących ze środków publicznych;</w:t>
      </w:r>
    </w:p>
    <w:p w:rsidR="00912738" w:rsidRPr="00FA119C" w:rsidRDefault="00912738" w:rsidP="00912738">
      <w:pPr>
        <w:ind w:firstLine="708"/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5) informacje o strukturze poniesionych kosztów;</w:t>
      </w:r>
    </w:p>
    <w:p w:rsidR="00912738" w:rsidRPr="00FA119C" w:rsidRDefault="00912738" w:rsidP="00912738">
      <w:pPr>
        <w:ind w:firstLine="708"/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6) dane o źródłach zwiększenia i sposobie wykorzystania funduszu statutowego;</w:t>
      </w:r>
    </w:p>
    <w:p w:rsidR="00912738" w:rsidRPr="00FA119C" w:rsidRDefault="00912738" w:rsidP="00912738">
      <w:pPr>
        <w:ind w:firstLine="708"/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7) jeżeli jednostka posiada status organizacji pożytku publicznego, zamieszcza w informacji dodatkowej dane na temat uzyskanych przychodów i poniesionych kosztów z tytułu 1% podatku dochodowego od osób fizycznych oraz sposobu wydatkowania środków pochodzących z 1% podatku dochodowego od osób fizycznych;</w:t>
      </w:r>
    </w:p>
    <w:p w:rsidR="00912738" w:rsidRPr="00FA119C" w:rsidRDefault="00912738" w:rsidP="00912738">
      <w:pPr>
        <w:ind w:firstLine="708"/>
        <w:jc w:val="both"/>
        <w:rPr>
          <w:rFonts w:ascii="Arial" w:eastAsia="Times New Roman" w:hAnsi="Arial" w:cs="Arial"/>
          <w:color w:val="5B9BD5" w:themeColor="accent1"/>
          <w:szCs w:val="24"/>
          <w:lang w:eastAsia="pl-PL"/>
        </w:rPr>
      </w:pPr>
      <w:r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8) inne informacje niż wymienione w pkt 1–7, jeżeli mogłyby w istotny sposób wpłynąć na ocenę sytuacji majątkowej i finansowej oraz wynik finansowy jednostki, w tym dodatkowe informacje i objaśnienia wymienione w załączniku nr 1 do ustawy, o ile mają zastosowanie do jednostki.</w:t>
      </w:r>
      <w:r w:rsidR="00820F39" w:rsidRPr="00FA119C">
        <w:rPr>
          <w:rFonts w:ascii="Arial" w:eastAsia="Times New Roman" w:hAnsi="Arial" w:cs="Arial"/>
          <w:color w:val="5B9BD5" w:themeColor="accent1"/>
          <w:szCs w:val="24"/>
          <w:lang w:eastAsia="pl-PL"/>
        </w:rPr>
        <w:t>”</w:t>
      </w:r>
    </w:p>
    <w:p w:rsidR="00C93F82" w:rsidRPr="00C93F82" w:rsidRDefault="00C93F82" w:rsidP="00912738">
      <w:pPr>
        <w:ind w:firstLine="708"/>
        <w:jc w:val="both"/>
        <w:rPr>
          <w:rFonts w:ascii="Arial" w:eastAsia="Times New Roman" w:hAnsi="Arial" w:cs="Arial"/>
          <w:b/>
          <w:color w:val="000000"/>
          <w:szCs w:val="24"/>
          <w:lang w:eastAsia="pl-PL"/>
        </w:rPr>
      </w:pPr>
      <w:r w:rsidRPr="00C93F82">
        <w:rPr>
          <w:rFonts w:ascii="Arial" w:eastAsia="Times New Roman" w:hAnsi="Arial" w:cs="Arial"/>
          <w:b/>
          <w:color w:val="000000"/>
          <w:szCs w:val="24"/>
          <w:lang w:eastAsia="pl-PL"/>
        </w:rPr>
        <w:t xml:space="preserve">Wzór  do pobrania : </w:t>
      </w:r>
    </w:p>
    <w:p w:rsidR="00C93F82" w:rsidRPr="00C93F82" w:rsidRDefault="00C93F82" w:rsidP="00912738">
      <w:pPr>
        <w:ind w:firstLine="708"/>
        <w:jc w:val="both"/>
        <w:rPr>
          <w:rFonts w:ascii="Arial" w:eastAsia="Times New Roman" w:hAnsi="Arial" w:cs="Arial"/>
          <w:b/>
          <w:color w:val="000000"/>
          <w:szCs w:val="24"/>
          <w:lang w:eastAsia="pl-PL"/>
        </w:rPr>
      </w:pPr>
      <w:r w:rsidRPr="00C93F82">
        <w:rPr>
          <w:rFonts w:ascii="Arial" w:eastAsia="Times New Roman" w:hAnsi="Arial" w:cs="Arial"/>
          <w:b/>
          <w:color w:val="000000"/>
          <w:szCs w:val="24"/>
          <w:lang w:eastAsia="pl-PL"/>
        </w:rPr>
        <w:t>1. Bilans</w:t>
      </w:r>
    </w:p>
    <w:p w:rsidR="00C93F82" w:rsidRDefault="00C93F82" w:rsidP="00912738">
      <w:pPr>
        <w:ind w:firstLine="708"/>
        <w:jc w:val="both"/>
        <w:rPr>
          <w:rFonts w:ascii="Arial" w:eastAsia="Times New Roman" w:hAnsi="Arial" w:cs="Arial"/>
          <w:b/>
          <w:color w:val="000000"/>
          <w:szCs w:val="24"/>
          <w:lang w:eastAsia="pl-PL"/>
        </w:rPr>
      </w:pPr>
      <w:r w:rsidRPr="00C93F82">
        <w:rPr>
          <w:rFonts w:ascii="Arial" w:eastAsia="Times New Roman" w:hAnsi="Arial" w:cs="Arial"/>
          <w:b/>
          <w:color w:val="000000"/>
          <w:szCs w:val="24"/>
          <w:lang w:eastAsia="pl-PL"/>
        </w:rPr>
        <w:t>2. Rachunek zysków i strat</w:t>
      </w:r>
    </w:p>
    <w:p w:rsidR="00794D41" w:rsidRPr="00794D41" w:rsidRDefault="00794D41" w:rsidP="00794D41">
      <w:pPr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94D4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Więcej informacji na stronie: </w:t>
      </w:r>
      <w:hyperlink r:id="rId7" w:history="1">
        <w:r w:rsidRPr="00794D41">
          <w:rPr>
            <w:rStyle w:val="Hipercze"/>
            <w:rFonts w:ascii="Arial" w:eastAsia="Times New Roman" w:hAnsi="Arial" w:cs="Arial"/>
            <w:b/>
            <w:sz w:val="20"/>
            <w:szCs w:val="20"/>
            <w:lang w:eastAsia="pl-PL"/>
          </w:rPr>
          <w:t>http://poradnik.ngo.pl/sprawozdanie-organizacji-pozarzadowej-zalacznik-6</w:t>
        </w:r>
      </w:hyperlink>
    </w:p>
    <w:p w:rsidR="00794D41" w:rsidRDefault="00794D41" w:rsidP="00794D41">
      <w:pPr>
        <w:jc w:val="both"/>
        <w:rPr>
          <w:rFonts w:ascii="Arial" w:eastAsia="Times New Roman" w:hAnsi="Arial" w:cs="Arial"/>
          <w:b/>
          <w:color w:val="000000"/>
          <w:szCs w:val="24"/>
          <w:lang w:eastAsia="pl-PL"/>
        </w:rPr>
      </w:pPr>
    </w:p>
    <w:p w:rsidR="009D28FB" w:rsidRDefault="009D28FB" w:rsidP="00794D41">
      <w:pPr>
        <w:jc w:val="both"/>
        <w:rPr>
          <w:rFonts w:ascii="Arial" w:eastAsia="Times New Roman" w:hAnsi="Arial" w:cs="Arial"/>
          <w:b/>
          <w:color w:val="000000"/>
          <w:szCs w:val="24"/>
          <w:lang w:eastAsia="pl-PL"/>
        </w:rPr>
      </w:pPr>
    </w:p>
    <w:p w:rsidR="009D28FB" w:rsidRDefault="009D28FB" w:rsidP="00794D41">
      <w:pPr>
        <w:jc w:val="both"/>
        <w:rPr>
          <w:rFonts w:ascii="Arial" w:eastAsia="Times New Roman" w:hAnsi="Arial" w:cs="Arial"/>
          <w:b/>
          <w:color w:val="000000"/>
          <w:szCs w:val="24"/>
          <w:lang w:eastAsia="pl-PL"/>
        </w:rPr>
      </w:pPr>
    </w:p>
    <w:p w:rsidR="009D28FB" w:rsidRDefault="009D28FB" w:rsidP="00794D41">
      <w:pPr>
        <w:jc w:val="both"/>
        <w:rPr>
          <w:rFonts w:ascii="Arial" w:eastAsia="Times New Roman" w:hAnsi="Arial" w:cs="Arial"/>
          <w:b/>
          <w:color w:val="000000"/>
          <w:szCs w:val="24"/>
          <w:lang w:eastAsia="pl-PL"/>
        </w:rPr>
      </w:pPr>
    </w:p>
    <w:p w:rsidR="009D28FB" w:rsidRDefault="009D28FB" w:rsidP="00794D41">
      <w:pPr>
        <w:jc w:val="both"/>
        <w:rPr>
          <w:rFonts w:ascii="Arial" w:eastAsia="Times New Roman" w:hAnsi="Arial" w:cs="Arial"/>
          <w:b/>
          <w:color w:val="000000"/>
          <w:szCs w:val="24"/>
          <w:lang w:eastAsia="pl-PL"/>
        </w:rPr>
      </w:pPr>
    </w:p>
    <w:p w:rsidR="002C6BB3" w:rsidRPr="002C6BB3" w:rsidRDefault="002C6BB3" w:rsidP="002C6BB3">
      <w:pPr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  <w:r w:rsidRPr="002C6BB3"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  <w:t xml:space="preserve">2. </w:t>
      </w:r>
      <w:r w:rsidRPr="002C6BB3">
        <w:rPr>
          <w:rFonts w:ascii="Times New Roman" w:hAnsi="Times New Roman" w:cs="Times New Roman"/>
          <w:b/>
          <w:sz w:val="32"/>
          <w:szCs w:val="32"/>
        </w:rPr>
        <w:t>Jednostka prowadząca księgowość wg pełnych zasad ustawy o rachunkowości – bez uproszczeń</w:t>
      </w:r>
    </w:p>
    <w:p w:rsidR="009D28FB" w:rsidRDefault="009D28FB" w:rsidP="00794D41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25F2D" w:rsidRPr="00B63016" w:rsidRDefault="00C25F2D" w:rsidP="00794D41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630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Każda organizacja pozarządowa może prowadzić księgowość bez uproszczeń – w tym przypadku nie ma żadnych ograniczeń.</w:t>
      </w:r>
    </w:p>
    <w:p w:rsidR="00C25F2D" w:rsidRPr="00B63016" w:rsidRDefault="00C25F2D" w:rsidP="00794D41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630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Od 2017 r. (tzn. przy sporządzaniu sprawozdań za 2017 r.) pełna księgowość jest fakultatywna.</w:t>
      </w:r>
    </w:p>
    <w:p w:rsidR="00C25F2D" w:rsidRPr="00B63016" w:rsidRDefault="00C25F2D" w:rsidP="00794D41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6301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„Pełna księgowość” wiąże się m.in. z: obowiązkiem sporządzania sprawozdania finansowego, podsumowującego rok według najbardziej rozbudowanego i szczegółowego wzoru z załącznika 1 do ustawy o rachunkowości. </w:t>
      </w:r>
    </w:p>
    <w:p w:rsidR="00B63016" w:rsidRPr="00B63016" w:rsidRDefault="00B63016" w:rsidP="00B63016">
      <w:pPr>
        <w:pStyle w:val="NormalnyWeb"/>
        <w:shd w:val="clear" w:color="auto" w:fill="FFFFFF"/>
        <w:spacing w:before="0" w:beforeAutospacing="0" w:after="240" w:afterAutospacing="0"/>
        <w:jc w:val="both"/>
        <w:rPr>
          <w:b/>
          <w:sz w:val="28"/>
          <w:szCs w:val="28"/>
        </w:rPr>
      </w:pPr>
      <w:r w:rsidRPr="00B63016">
        <w:rPr>
          <w:b/>
          <w:sz w:val="28"/>
          <w:szCs w:val="28"/>
        </w:rPr>
        <w:t>Wybór tego typu prowadzenia księgowości powinien być zapisany w polityce rachunkowości z doprecyzowaniem, czy sprawozdanie finansowe ma być sporządzane wg wariantu porównawczego czy kalkulacyjnego.</w:t>
      </w:r>
    </w:p>
    <w:p w:rsidR="00F2267D" w:rsidRDefault="00F2267D" w:rsidP="00E104C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bdr w:val="none" w:sz="0" w:space="0" w:color="auto" w:frame="1"/>
          <w:lang w:eastAsia="pl-PL"/>
        </w:rPr>
      </w:pPr>
    </w:p>
    <w:p w:rsidR="00F2267D" w:rsidRPr="00F2267D" w:rsidRDefault="00F2267D" w:rsidP="00E104C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bdr w:val="none" w:sz="0" w:space="0" w:color="auto" w:frame="1"/>
          <w:lang w:eastAsia="pl-PL"/>
        </w:rPr>
      </w:pPr>
      <w:r w:rsidRPr="00F2267D">
        <w:rPr>
          <w:rFonts w:ascii="Arial" w:eastAsia="Times New Roman" w:hAnsi="Arial" w:cs="Arial"/>
          <w:b/>
          <w:bCs/>
          <w:bdr w:val="none" w:sz="0" w:space="0" w:color="auto" w:frame="1"/>
          <w:lang w:eastAsia="pl-PL"/>
        </w:rPr>
        <w:t>Z</w:t>
      </w:r>
      <w:r w:rsidR="00E104CB" w:rsidRPr="00F2267D">
        <w:rPr>
          <w:rFonts w:ascii="Arial" w:eastAsia="Times New Roman" w:hAnsi="Arial" w:cs="Arial"/>
          <w:b/>
          <w:bCs/>
          <w:bdr w:val="none" w:sz="0" w:space="0" w:color="auto" w:frame="1"/>
          <w:lang w:eastAsia="pl-PL"/>
        </w:rPr>
        <w:t>ałącznik nr 1</w:t>
      </w:r>
      <w:r w:rsidRPr="00F2267D">
        <w:rPr>
          <w:rFonts w:ascii="Arial" w:eastAsia="Times New Roman" w:hAnsi="Arial" w:cs="Arial"/>
          <w:b/>
          <w:bCs/>
          <w:bdr w:val="none" w:sz="0" w:space="0" w:color="auto" w:frame="1"/>
          <w:lang w:eastAsia="pl-PL"/>
        </w:rPr>
        <w:t xml:space="preserve"> (Z Ustawy o rachunkowości) </w:t>
      </w:r>
    </w:p>
    <w:p w:rsidR="00E104CB" w:rsidRPr="00B07C53" w:rsidRDefault="00E104CB" w:rsidP="00E104C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E104CB">
        <w:rPr>
          <w:rFonts w:ascii="Arial" w:eastAsia="Times New Roman" w:hAnsi="Arial" w:cs="Arial"/>
          <w:b/>
          <w:bCs/>
          <w:color w:val="616161"/>
          <w:sz w:val="20"/>
          <w:szCs w:val="20"/>
          <w:bdr w:val="none" w:sz="0" w:space="0" w:color="auto" w:frame="1"/>
          <w:lang w:eastAsia="pl-PL"/>
        </w:rPr>
        <w:br/>
      </w: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t>ZAKRES INFORMACJI WYKAZYWANYCH W SPRAWOZDANIU FINANSOWYM, O KTÓRYM MOWA W ART. 45 USTAWY, DLA JEDNOSTEK INNYCH NIŻ BANKI, ZAKŁADY UBEZPIECZEŃ I ZAKŁADY REASEKURACJI</w:t>
      </w:r>
    </w:p>
    <w:p w:rsidR="00E104CB" w:rsidRPr="00B07C53" w:rsidRDefault="00E104CB" w:rsidP="00E104CB">
      <w:pPr>
        <w:spacing w:after="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t>Wprowadzenie do sprawozdania finansowego</w:t>
      </w: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br/>
      </w: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obejmuje w szczególności:</w:t>
      </w: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br/>
        <w:t>1) firmę, siedzibę i adres albo miejsce zamieszkania i adres, podstawowy przedmiot działalności jednostki oraz numer we właściwym rejestrze sądowym albo ewidencji;</w:t>
      </w: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br/>
        <w:t>2) wskazanie czasu trwania działalności jednostki, jeżeli jest ograniczony;</w:t>
      </w: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br/>
        <w:t>3) wskazanie okresu objętego sprawozdaniem finansowym;</w:t>
      </w: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br/>
        <w:t>4) wskazanie, że sprawozdanie finansowe zawiera dane łączne, jeżeli w skład jednostki wchodzą wewnętrzne jednostki organizacyjne sporządzające samodzielne sprawozdania finansowe;</w:t>
      </w: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br/>
        <w:t>5) wskazanie, czy sprawozdanie finansowe zostało sporządzone przy założeniu kontynuowania działalności gospodarczej przez jednostkę w dającej się przewidzieć przyszłości oraz czy nie istnieją okoliczności wskazujące na zagrożenie kontynuowania przez nią działalności;</w:t>
      </w: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br/>
        <w:t>6) w przypadku sprawozdania finansowego sporządzonego za okres, w ciągu którego nastąpiło połączenie, wskazanie, że jest to sprawozdanie finansowe sporządzone po połączeniu spółek, oraz wskazanie zastosowanej metody rozliczenia połączenia (nabycia, łączenia udziałów);</w:t>
      </w: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br/>
        <w:t>7) omówienie przyjętych zasad (polityki) rachunkowości, w tym metod wyceny aktywów i pasywów (także amortyzacji), ustalenia wyniku finansowego oraz sposobu sporządzenia sprawozdania finansowego w zakresie, w jakim ustawa pozostawia jednostce prawo wyboru.</w:t>
      </w:r>
    </w:p>
    <w:p w:rsidR="00E104CB" w:rsidRPr="00B07C53" w:rsidRDefault="00E104CB" w:rsidP="00E104CB">
      <w:pPr>
        <w:spacing w:after="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t>Bilans</w:t>
      </w:r>
    </w:p>
    <w:p w:rsidR="00E104CB" w:rsidRPr="00B07C53" w:rsidRDefault="00E104CB" w:rsidP="00E104CB">
      <w:pPr>
        <w:spacing w:after="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t>Aktywa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A. Aktywa trwałe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Wartości niematerialne i prawne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Koszty zakończonych prac rozwojowych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2. Wartość firmy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Inne wartości niematerialne i prawne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4. Zaliczki na wartości niematerialne i prawne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Rzeczowe aktywa trwałe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Środki trwałe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grunty (w tym prawo użytkowania wieczystego gruntu)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budynki, lokale, prawa do lokali i obiekty inżynierii lądowej i wodnej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urządzenia techniczne i maszyny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d) środki transportu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e) inne środki trwałe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Środki trwałe w budowie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Zaliczki na środki trwałe w budowie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Należności długoterminowe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Od jednostek powiązanych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Od pozostałych jednostek, w których jednostka posiada zaangażowanie w kapitale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Od pozostałych jednostek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Inwestycje długoterminowe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Nieruchomości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Wartości niematerialne i prawne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Długoterminowe aktywa finansowe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w jednostkach powiązanych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udziały lub akcje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papiery wartościowe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udzielone pożyczki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długoterminowe aktywa finansowe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w pozostałych jednostkach, w których jednostka posiada zaangażowanie w kapitale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udziały lub akcje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papiery wartościowe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– udzielone pożyczki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długoterminowe aktywa finansowe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w pozostałych jednostkach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udziały lub akcje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papiery wartościowe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udzielone pożyczki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długoterminowe aktywa finansowe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4. Inne inwestycje długoterminowe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V. Długoterminowe rozliczenia międzyokresowe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Aktywa z tytułu odroczonego podatku dochodowego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Inne rozliczenia międzyokresowe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B. Aktywa obrotowe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Zapasy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Materiały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Półprodukty i produkty w toku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Produkty gotowe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4. Towary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5. Zaliczki na dostawy i usługi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Należności krótkoterminowe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Należności od jednostek powiązanych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z tytułu dostaw i usług, o okresie spłaty: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do 12 miesięcy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powyżej 12 miesięcy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inne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Należności od pozostałych jednostek, w których jednostka posiada zaangażowanie w kapitale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z tytułu dostaw i usług, o okresie spłaty: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do 12 miesięcy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powyżej 12 miesięcy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b) inne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Należności od pozostałych jednostek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z tytułu dostaw i usług, o okresie spłaty: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do 12 miesięcy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powyżej 12 miesięcy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z tytułu podatków, dotacji, ceł, ubezpieczeń społecznych i zdrowotnych oraz innych tytułów publicznoprawnych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inne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d) dochodzone na drodze sądowej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Inwestycje krótkoterminowe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Krótkoterminowe aktywa finansowe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w jednostkach powiązanych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udziały lub akcje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papiery wartościowe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udzielone pożyczki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krótkoterminowe aktywa finansowe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w pozostałych jednostkach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udziały lub akcje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papiery wartościowe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udzielone pożyczki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krótkoterminowe aktywa finansowe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środki pieniężne i inne aktywa pieniężne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środki pieniężne w kasie i na rachunkach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środki pieniężne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inne aktywa pieniężne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Inne inwestycje krótkoterminowe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Krótkoterminowe rozliczenia międzyokresowe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C. Należne wpłaty na kapitał (fundusz) podstawowy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D. Udziały (akcje) własne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Aktywa razem</w:t>
      </w:r>
    </w:p>
    <w:p w:rsidR="00E104CB" w:rsidRPr="00B07C53" w:rsidRDefault="00E104CB" w:rsidP="00E104CB">
      <w:pPr>
        <w:spacing w:after="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t>Pasywa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A. Kapitał (fundusz) własny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Kapitał (fundusz) podstawowy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Kapitał (fundusz) zapasowy,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nadwyżka wartości sprzedaży (wartości emisyjnej) nad wartością nominalną udziałów (akcji)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Kapitał (fundusz) z aktualizacji wyceny,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z tytułu aktualizacji wartości godziwej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Pozostałe kapitały (fundusze) rezerwowe,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tworzone zgodnie z umową (statutem) spółki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na udziały (akcje) własne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V. Zysk (strata) z lat ubiegłych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VI. Zysk (strata) netto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VII. Odpisy z zysku netto w ciągu roku obrotowego (wielkość ujemna)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B. Zobowiązania i rezerwy na zobowiązania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Rezerwy na zobowiązania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Rezerwa z tytułu odroczonego podatku dochodowego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Rezerwa na świadczenia emerytalne i podobne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długoterminowa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krótkoterminowa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Pozostałe rezerwy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długoterminowe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krótkoterminowe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Zobowiązania długoterminowe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Wobec jednostek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Wobec pozostałych jednostek, w których jednostka posiada zaangażowanie w kapitale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Wobec pozostałych jednostek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a) kredyty i pożyczki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z tytułu emisji dłużnych papierów wartościowych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inne zobowiązania finansowe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d) zobowiązania wekslowe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e) inne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Zobowiązania krótkoterminowe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Zobowiązania wobec jednostek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z tytułu dostaw i usług, o okresie wymagalności: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do 12 miesięcy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powyżej 12 miesięcy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inne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Zobowiązania wobec pozostałych jednostek, w których jednostka posiada zaangażowanie w kapitale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z tytułu dostaw i usług, o okresie wymagalności: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do 12 miesięcy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powyżej 12 miesięcy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inne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Zobowiązania wobec pozostałych jednostek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kredyty i pożyczki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z tytułu emisji dłużnych papierów wartościowych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inne zobowiązania finansowe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d) z tytułu dostaw i usług, o okresie wymagalności: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do 12 miesięcy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powyżej 12 miesięcy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e) zaliczki otrzymane na dostawy i usługi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f) zobowiązania wekslowe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g) z tytułu podatków, ceł, ubezpieczeń społecznych i zdrowotnych oraz innych tytułów publicznoprawnych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h) z tytułu wynagrodzeń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i) inne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4. Fundusze specjalne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Rozliczenia międzyokresowe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 Ujemna wartość firmy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 Inne rozliczenia międzyokresowe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długoterminowe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krótkoterminowe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Pasywa razem</w:t>
      </w:r>
    </w:p>
    <w:p w:rsidR="00E104CB" w:rsidRPr="00B07C53" w:rsidRDefault="00E104CB" w:rsidP="00E104CB">
      <w:pPr>
        <w:spacing w:after="0" w:line="336" w:lineRule="atLeast"/>
        <w:jc w:val="center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t>Rachunek zysków i strat</w:t>
      </w:r>
    </w:p>
    <w:p w:rsidR="00E104CB" w:rsidRPr="00B07C53" w:rsidRDefault="00E104CB" w:rsidP="00E104CB">
      <w:pPr>
        <w:spacing w:after="0" w:line="336" w:lineRule="atLeast"/>
        <w:jc w:val="center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t>(wariant kalkulacyjny)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A. Przychody netto ze sprzedaży produktów, towarów i materiałów,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od jednostek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Przychody netto ze sprzedaży produktów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Przychody netto ze sprzedaży towarów i materiałów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B. Koszty sprzedanych produktów, towarów i materiałów,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jednostkom powiązanym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Koszt wytworzenia sprzedanych produktów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Wartość sprzedanych towarów i materiałów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C. Zysk (strata) brutto ze sprzedaży (A-B)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D. Koszty sprzedaży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E. Koszty ogólnego zarządu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F. Zysk (strata) ze sprzedaży (C-D-E)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G. Pozostałe przychody operacyjne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Zysk z tytułu rozchodu niefinansowych aktywów trwałych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Dotacje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Aktualizacja wartości aktywów niefinansowych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Inne przychody operacyjne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H. Pozostałe koszty operacyjne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I. Strata z tytułu rozchodu niefinansowych aktywów trwałych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Aktualizacja wartości aktywów niefinansowych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Inne koszty operacyjne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Zysk (strata) z działalności operacyjnej (F+G-H)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J. Przychody finansowe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Dywidendy i udziały w zyskach,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od jednostek powiązanych,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 których jednostka posiada zaangażowanie w kapitale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od jednostek pozostałych,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 których jednostka posiada zaangażowanie w kapitale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Odsetki,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od jednostek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Zysk z tytułu rozchodu aktywów finansowych,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 jednostkach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Aktualizacja wartości aktywów finansowych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V. Inne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K. Koszty finansowe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Odsetki,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dla jednostek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Strata z tytułu rozchodu aktywów finansowych,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 jednostkach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Aktualizacja wartości aktywów finansowych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Inne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L. Zysk (strata) brutto (I+J-K)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M. Podatek dochodowy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N. Pozostałe obowiązkowe zmniejszenia zysku (zwiększenia straty)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O. Zysk (strata) netto (L-M-N)</w:t>
      </w:r>
    </w:p>
    <w:p w:rsidR="00E104CB" w:rsidRPr="00B07C53" w:rsidRDefault="00E104CB" w:rsidP="00E104CB">
      <w:pPr>
        <w:spacing w:after="0" w:line="336" w:lineRule="atLeast"/>
        <w:jc w:val="center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t>(wariant porównawczy)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A. Przychody netto ze sprzedaży i zrównane z nimi,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od jednostek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Przychody netto ze sprzedaży produktów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Zmiana stanu produktów (zwiększenie – wartość dodatnia, zmniejszenie – wartość ujemna)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Koszt wytworzenia produktów na własne potrzeby jednostki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Przychody netto ze sprzedaży towarów i materiałów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B. Koszty działalności operacyjnej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Amortyzacja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Zużycie materiałów i energii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Usługi obce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Podatki i opłaty,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podatek akcyzowy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V. Wynagrodzenia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VI. Ubezpieczenia społeczne i inne świadczenia,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emerytalne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VII. Pozostałe koszty rodzajowe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VIII. Wartość sprzedanych towarów i materiałów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C. Zysk (strata) ze sprzedaży (A-B)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D. Pozostałe przychody operacyjne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Zysk z tytułu rozchodu niefinansowych aktywów trwałych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Dotacje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Aktualizacja wartości aktywów niefinansowych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Inne przychody operacyjne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E. Pozostałe koszty operacyjne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Strata z tytułu rozchodu niefinansowych aktywów trwałych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Aktualizacja wartości aktywów niefinansowych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Inne koszty operacyjne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F. Zysk (strata) z działalności operacyjnej (C+D-E)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G. Przychody finansowe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Dywidendy i udziały w zyskach,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od jednostek powiązanych,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 których jednostka posiada zaangażowanie w kapitale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od jednostek pozostałych,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 których jednostka posiada zaangażowanie w kapitale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Odsetki,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od jednostek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Zysk z tytułu rozchodu aktywów finansowych,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 jednostkach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Aktualizacja wartości aktywów finansowych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V. Inne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H. Koszty finansowe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Odsetki,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dla jednostek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II. Strata z tytułu rozchodu aktywów finansowych,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 jednostkach powiązanych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III. Aktualizacja wartości aktywów finansowych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IV. Inne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I. Zysk (strata) brutto (F+G-H)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J. Podatek dochodowy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K. Pozostałe obowiązkowe zmniejszenia zysku (zwiększenia straty)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L. Zysk (strata) netto (I-J-K)</w:t>
      </w:r>
    </w:p>
    <w:p w:rsidR="00E104CB" w:rsidRPr="00B07C53" w:rsidRDefault="00E104CB" w:rsidP="00E104CB">
      <w:pPr>
        <w:spacing w:after="0" w:line="336" w:lineRule="atLeast"/>
        <w:jc w:val="center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b/>
          <w:bCs/>
          <w:color w:val="2E74B5" w:themeColor="accent1" w:themeShade="BF"/>
          <w:sz w:val="20"/>
          <w:szCs w:val="20"/>
          <w:bdr w:val="none" w:sz="0" w:space="0" w:color="auto" w:frame="1"/>
          <w:lang w:eastAsia="pl-PL"/>
        </w:rPr>
        <w:t>Dodatkowe informacje i objaśnienia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obejmują w szczególności: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 xml:space="preserve">1) szczegółowy zakres zmian wartości grup rodzajowych środków trwałych, wartości niematerialnych i prawnych oraz inwestycji długoterminowych, zawierający stan tych aktywów na początek roku obrotowego, zwiększenia i zmniejszenia z tytułu: aktualizacji wartości, nabycia, rozchodu, </w:t>
      </w: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przemieszczenia wewnętrznego oraz stan końcowy, a dla majątku amortyzowanego – podobne przedstawienie stanów i tytułów zmian dotychczasowej amortyzacji lub umorzenia;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2) kwotę dokonanych w trakcie roku obrotowego odpisów aktualizujących wartość aktywów trwałych odrębnie dla długoterminowych aktywów niefinansowych oraz długoterminowych aktywów finansowych;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3) kwotę kosztów zakończonych prac rozwojowych oraz kwotę wartości firmy, a także wyjaśnienie okresu ich odpisywania, określonego odpowiednio w art. 33 ust. 3 oraz art. 44b ust. 10;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4) wartość gruntów użytkowanych wieczyście;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5) wartość nieamortyzowanych lub nieumarzanych przez jednostkę środków trwałych, używanych na podstawie umów najmu, dzierżawy i innych umów, w tym z tytułu umów leasingu;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6) liczbę oraz wartość posiadanych papierów wartościowych lub praw, w tym świadectw udziałowych, zamiennych dłużnych papierów wartościowych, warrantów i opcji, ze wskazaniem praw, jakie przyznają;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7) dane o odpisach aktualizujących wartość należności, ze wskazaniem stanu na początek roku obrotowego, zwiększeniach, wykorzystaniu, rozwiązaniu i stanie na koniec roku obrotowego;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8) dane o strukturze własności kapitału podstawowego oraz liczbie i wartości nominalnej subskrybowanych akcji, w tym uprzywilejowanych;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9) stan na początek roku obrotowego, zwiększenia i wykorzystanie oraz stan końcowy kapitałów (funduszy) zapasowych, rezerwowych oraz kapitału (funduszu) z aktualizacji wyceny, o ile jednostka nie sporządza zestawienia zmian w kapitale (funduszu) własnym;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10) propozycje co do sposobu podziału zysku lub pokrycia straty za rok obrotowy;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11) dane o stanie rezerw według celu ich utworzenia na początek roku obrotowego, zwiększeniach, wykorzystaniu, rozwiązaniu i stanie końcowym;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12) podział zobowiązań długoterminowych według pozycji bilansu o pozostałym od dnia bilansowego, przewidywanym umową, okresie spłaty: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do 1 roku,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powyżej 1 roku do 3 lat,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powyżej 3 do 5 lat,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d) powyżej 5 lat;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13) łączną kwotę zobowiązań zabezpieczonych na majątku jednostki ze wskazaniem charakteru i formy tych zabezpieczeń;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14) wykaz istotnych pozycji czynnych i biernych rozliczeń międzyokresowych, w tym kwotę czynnych rozliczeń międzyokresowych kosztów stanowiących różnicę między wartością otrzymanych finansowych składników aktywów a zobowiązaniem zapłaty za nie;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15) w przypadku gdy składnik aktywów lub pasywów jest wykazywany w więcej niż jednej pozycji bilansu, jego powiązanie między tymi pozycjami; dotyczy to w szczególności podziału należności i zobowiązań na część długoterminową i krótkoterminową;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16) łączną kwotę zobowiązań warunkowych, w tym również udzielonych przez jednostkę gwarancji i poręczeń, także wekslowych, niewykazanych w bilansie, ze wskazaniem zobowiązań zabezpieczonych na majątku jednostki oraz charakteru i formy tych zabezpieczeń; odrębnie należy wykazać informacje dotyczące zobowiązań warunkowych w zakresie emerytur i podobnych świadczeń oraz wobec jednostek powiązanych lub stowarzyszonych;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17) w przypadku gdy składniki aktywów niebędące instrumentami finansowymi są wyceniane według wartości godziwej: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istotne założenia przyjęte do ustalenia wartości godziwej, w przypadku gdy dane przyjęte do ustalenia tej wartości nie pochodzą z aktywnego rynku,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dla każdej kategorii składnika aktywów niebędącego instrumentem finansowym – wartość godziwą wykazaną w bilansie, jak również odpowiednio skutki przeszacowania zaliczone do przychodów lub kosztów finansowych lub odniesione na kapitał (fundusz) z aktualizacji wyceny w okresie sprawozdawczym,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tabelę zmian w kapitale (funduszu) z aktualizacji wyceny obejmującą stan kapitału (funduszu) na początek i koniec okresu sprawozdawczego oraz jego zwiększenia i zmniejszenia w ciągu roku obrotowego.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1) strukturę rzeczową (rodzaje działalności) i terytorialną (rynki geograficzne) przychodów netto ze sprzedaży towarów i produktów, w zakresie, w jakim te rodzaje i rynki istotnie różnią się od siebie, z uwzględnieniem zasad organizacji sprzedaży produktów i świadczenia usług;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2) w przypadku jednostek, które sporządzają rachunek zysków i strat w wariancie kalkulacyjnym, dane o kosztach wytworzenia produktów na własne potrzeby oraz o kosztach rodzajowych: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amortyzacji,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zużycia materiałów i energii,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usług obcych,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d) podatków i opłat,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e) wynagrodzeń,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f) ubezpieczeń i innych świadczeń, w tym emerytalnych,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g) pozostałych kosztach rodzajowych;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3) wysokość i wyjaśnienie przyczyn odpisów aktualizujących środki trwałe;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4) wysokość odpisów aktualizujących wartość zapasów;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5) informacje o przychodach, kosztach i wynikach działalności zaniechanej w roku obrotowym lub przewidzianej do zaniechania w roku następnym;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6) rozliczenie różnicy pomiędzy podstawą opodatkowania podatkiem dochodowym a wynikiem finansowym (zyskiem, stratą) brutto;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7) koszt wytworzenia środków trwałych w budowie, w tym odsetki oraz różnice kursowe, które powiększyły koszt wytworzenia środków trwałych w budowie w roku obrotowym;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8) odsetki oraz różnice kursowe, które powiększyły cenę nabycia towarów lub koszt wytworzenia produktów w roku obrotowym;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9) poniesione w ostatnim roku i planowane na następny rok nakłady na niefinansowe aktywa trwałe; odrębnie należy wykazać poniesione i planowane nakłady na ochronę środowiska;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10) kwotę i charakter poszczególnych pozycji przychodów lub kosztów o nadzwyczajnej wartości lub które wystąpiły incydentalnie.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3. Dla pozycji sprawozdania finansowego, wyrażonych w walutach obcych – kursy przyjęte do ich wyceny.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4. Objaśnienie struktury środków pieniężnych przyjętych do rachunku przepływów pieniężnych, a w przypadku gdy rachunek przepływów pieniężnych sporządzony jest metodą bezpośrednią, dodatkowo należy przedstawić uzgodnienie przepływów pieniężnych netto z działalności operacyjnej, sporządzone metodą pośrednią; w przypadku różnic pomiędzy zmianami stanu niektórych pozycji w bilansie oraz zmianami tych samych pozycji wykazanymi w rachunku przepływów pieniężnych, należy wyjaśnić ich przyczyny.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5. Informacje o: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1) charakterze i celu gospodarczym zawartych przez jednostkę umów nieuwzględnionych w bilansie w zakresie niezbędnym do oceny ich wpływu na sytuację majątkową, finansową i wynik finansowy jednostki;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2) transakcjach (wraz z ich kwotami) zawartych przez jednostkę na innych warunkach niż rynkowe ze stronami powiązanymi, przez które rozumie się podmioty powiązane zdefiniowane w międzynarodowych standardach rachunkowości przyjętych zgodnie z rozporządzeniem (WE) nr 1606/2002 Parlamentu Europejskiego i Rady z dnia 19 lipca 2002 r. w sprawie stosowania międzynarodowych standardów rachunkowości, wraz z informacjami określającymi charakter związku ze stronami powiązanymi oraz innymi informacjami dotyczącymi transakcji niezbędnymi dla zrozumienia ich wpływu na sytuację majątkową, finansową i wynik finansowy jednostki. Informacje dotyczące poszczególnych transakcji mogą być zgrupowane według ich rodzaju, z wyjątkiem przypadku, gdy informacje na temat poszczególnych transakcji są niezbędne dla oceny ich wpływu na sytuację majątkową, finansową i wynik finansowy jednostki;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3) przeciętnym w roku obrotowym zatrudnieniu, z podziałem na grupy zawodowe;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4) wynagrodzeniach, łącznie z wynagrodzeniem z zysku, wypłaconych lub należnych osobom wchodzącym w skład organów zarządzających, nadzorujących albo administrujących spółek handlowych (dla każdej grupy osobno) za rok obrotowy oraz wszelkich zobowiązaniach wynikających z emerytur i świadczeń o podobnym charakterze dla byłych członków tych organów lub zobowiązaniach zaciągniętych w związku z tymi emeryturami, ze wskazaniem kwoty ogółem dla każdej kategorii organu;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5) kwotach zaliczek, kredytów, pożyczek i świadczeń o podobnym charakterze udzielonych osobom wchodzącym w skład organów zarządzających, nadzorujących i administrujących jednostki, ze wskazaniem ich głównych warunków, wysokości oprocentowania oraz wszelkich kwot spłaconych, odpisanych lub umorzonych, a także zobowiązań zaciągniętych w ich imieniu tytułem gwarancji i poręczeń wszelkiego rodzaju, ze wskazaniem kwoty ogółem dla każdego z tych organów;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6) wynagrodzeniu biegłego rewidenta lub podmiotu uprawnionego do badania sprawozdań finansowych, wypłaconym lub należnym za rok obrotowy odrębnie za: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obowiązkowe badanie rocznego sprawozdania finansowego,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inne usługi poświadczające,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usługi doradztwa podatkowego,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d) pozostałe usługi.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6.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1) informacje o przychodach i kosztach z tytułu błędów popełnionych w latach ubiegłych odnoszonych w roku obrotowym na kapitał (fundusz) własny z podaniem ich kwot i rodzaju;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2) informacje o istotnych zdarzeniach, jakie nastąpiły po dniu bilansowym, a nieuwzględnionych w sprawozdaniu finansowym oraz o ich wpływie na sytuację majątkową, finansową oraz wynik finansowy jednostki;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3) przedstawienie dokonanych w roku obrotowym zmian zasad (polityki) rachunkowości, w tym metod wyceny, jeżeli wywierają one istotny wpływ na sytuację majątkową, finansową i wynik finansowy jednostki, ich przyczyny i spowodowaną zmianami kwotę wyniku finansowego oraz zmian w kapitale (funduszu) własnym, oraz przedstawienie zmiany sposobu sporządzania sprawozdania finansowego wraz z podaniem jej przyczyny;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4) informacje liczbowe, wraz z wyjaśnieniem, zapewniające porównywalność danych sprawozdania finansowego za rok poprzedzający ze sprawozdaniem za rok obrotowy.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7.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1) informacje o wspólnych przedsięwzięciach, które nie podlegają konsolidacji, w tym: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nazwie, zakresie działalności wspólnego przedsięwzięcia,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b) procentowym udziale,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części wspólnie kontrolowanych rzeczowych składników aktywów trwałych oraz wartości niematerialnych i prawnych,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d) zobowiązaniach zaciągniętych na potrzeby przedsięwzięcia lub zakupu używanych rzeczowych składników aktywów trwałych,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e) części zobowiązań wspólnie zaciągniętych,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f) przychodach uzyskanych ze wspólnego przedsięwzięcia i kosztach z nimi związanych,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g) zobowiązaniach warunkowych i inwestycyjnych dotyczących wspólnego przedsięwzięcia;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2) informacje o transakcjach z jednostkami powiązanymi;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3) wykaz spółek (nazwa, siedziba), w których jednostka posiada zaangażowanie w kapitale lub 20% w ogólnej liczbie głosów w organie stanowiącym spółki; wykaz ten powinien zawierać także informacje o procencie posiadanego zaangażowania w kapitale oraz o kwocie kapitału własnego i zysku lub stracie netto tych spółek za ostatni rok obrotowy;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4) jeżeli jednostka nie sporządza skonsolidowanego sprawozdania finansowego, korzystając ze zwolnienia lub wyłączeń, informacje o: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podstawie prawnej wraz z danymi uzasadniającymi odstąpienie od konsolidacji,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nazwie i siedzibie jednostki sporządzającej skonsolidowane sprawozdanie finansowe na wyższym szczeblu grupy kapitałowej oraz miejscu jego publikacji,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podstawowych wskaźnikach ekonomiczno-finansowych, charakteryzujących działalność jednostek powiązanych w danym i ubiegłym roku obrotowym, takich jak: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przychody netto ze sprzedaży produktów, towarów i materiałów oraz przychody finansowe,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wynik finansowy netto oraz kwota kapitału (funduszu) własnego, z podziałem na grupy,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wartość aktywów,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– przeciętne roczne zatrudnienie,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d) rodzaju stosowanych standardów rachunkowości (krajowych czy międzynarodowych) przez jednostki powiązane;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5) informacje o: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nazwie i siedzibie jednostki sporządzającej skonsolidowane sprawozdanie finansowe na najwyższym szczeblu grupy kapitałowej, w której skład wchodzi spółka jako jednostka zależna, oraz miejscu, w którym sprawozdanie to jest dostępne,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lastRenderedPageBreak/>
        <w:t>b) nazwie i siedzibie jednostki sporządzającej skonsolidowane sprawozdanie finansowe na najniższym szczeblu grupy kapitałowej, w skład której wchodzi spółka jako jednostka zależna, oraz miejscu, w którym sprawozdanie to jest dostępne;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6) nazwę, adres siedziby zarządu lub siedziby statutowej jednostki oraz formę prawną każdej z jednostek, których dana jednostka jest wspólnikiem ponoszącym nieograniczoną odpowiedzialność majątkową.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8. W przypadku sprawozdania finansowego sporządzonego za okres, w ciągu którego nastąpiło połączenie: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1) jeżeli połączenie zostało rozliczone metodą nabycia: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firmę i opis przedmiotu działalności spółki przejętej,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liczbę, wartość nominalną i rodzaj udziałów (akcji) wyemitowanych w celu połączenia,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cenę przejęcia, wartość aktywów netto według wartości godziwej spółki przejętej na dzień połączenia, wartość firmy lub ujemną wartość firmy i opis zasad jej amortyzacji;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2) jeżeli połączenie zostało rozliczone metodą łączenia udziałów: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a) firmy i opis przedmiotu działalności spółek, które w wyniku połączenia zostały wykreślone z rejestru,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b) liczbę, wartość nominalną i rodzaj udziałów (akcji) wyemitowanych w celu połączenia,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c) przychody i koszty, zyski i straty oraz zmiany w kapitałach własnych połączonych spółek za okres od początku roku obrotowego, w ciągu którego nastąpiło połączenie, do dnia połączenia.</w:t>
      </w:r>
    </w:p>
    <w:p w:rsidR="00E104CB" w:rsidRPr="00B07C53" w:rsidRDefault="00E104CB" w:rsidP="00E104CB">
      <w:pPr>
        <w:spacing w:before="120" w:after="150" w:line="336" w:lineRule="atLeast"/>
        <w:jc w:val="both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9. W przypadku występowania niepewności co do możliwości kontynuowania działalności, opis tych niepewności oraz stwierdzenie, że taka niepewność występuje, oraz wskazanie, czy sprawozdanie finansowe zawiera korekty z tym związane; informacja powinna zawierać również opis podejmowanych bądź planowanych przez jednostkę działań mających na celu eliminację niepewności.</w:t>
      </w:r>
    </w:p>
    <w:p w:rsidR="00E104CB" w:rsidRPr="00B07C53" w:rsidRDefault="00E104CB" w:rsidP="00E104CB">
      <w:pPr>
        <w:spacing w:after="270" w:line="240" w:lineRule="auto"/>
        <w:textAlignment w:val="baseline"/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</w:pPr>
      <w:r w:rsidRPr="00B07C53">
        <w:rPr>
          <w:rFonts w:ascii="Arial" w:eastAsia="Times New Roman" w:hAnsi="Arial" w:cs="Arial"/>
          <w:color w:val="2E74B5" w:themeColor="accent1" w:themeShade="BF"/>
          <w:sz w:val="20"/>
          <w:szCs w:val="20"/>
          <w:lang w:eastAsia="pl-PL"/>
        </w:rPr>
        <w:t>10. Inne informacje niż wymienione powyżej, jeżeli mogłyby w istotny sposób wpłynąć na ocenę sytuacji majątkowej i finansowej oraz wynik finansowy jednostki.</w:t>
      </w:r>
    </w:p>
    <w:p w:rsidR="00B63016" w:rsidRPr="00B07C53" w:rsidRDefault="00B63016" w:rsidP="00794D41">
      <w:pPr>
        <w:jc w:val="both"/>
        <w:rPr>
          <w:rFonts w:ascii="Times New Roman" w:eastAsia="Times New Roman" w:hAnsi="Times New Roman" w:cs="Times New Roman"/>
          <w:b/>
          <w:color w:val="2E74B5" w:themeColor="accent1" w:themeShade="BF"/>
          <w:sz w:val="28"/>
          <w:szCs w:val="28"/>
          <w:lang w:eastAsia="pl-PL"/>
        </w:rPr>
      </w:pPr>
    </w:p>
    <w:p w:rsidR="00C86EEE" w:rsidRDefault="004859FD" w:rsidP="00912738">
      <w:pPr>
        <w:ind w:firstLine="708"/>
        <w:jc w:val="both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>Wzór sprawozdania pełnego :</w:t>
      </w:r>
    </w:p>
    <w:p w:rsidR="004859FD" w:rsidRDefault="004859FD" w:rsidP="004859FD">
      <w:pPr>
        <w:pStyle w:val="Akapitzlist"/>
        <w:numPr>
          <w:ilvl w:val="0"/>
          <w:numId w:val="1"/>
        </w:numPr>
        <w:jc w:val="both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>Bilans</w:t>
      </w:r>
    </w:p>
    <w:p w:rsidR="004859FD" w:rsidRDefault="004859FD" w:rsidP="004859FD">
      <w:pPr>
        <w:pStyle w:val="Akapitzlist"/>
        <w:numPr>
          <w:ilvl w:val="0"/>
          <w:numId w:val="1"/>
        </w:numPr>
        <w:jc w:val="both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>Rachunek zysków i strat (wariant kalkulacyjny)</w:t>
      </w:r>
    </w:p>
    <w:p w:rsidR="004859FD" w:rsidRPr="004859FD" w:rsidRDefault="004859FD" w:rsidP="009D28FB">
      <w:pPr>
        <w:pStyle w:val="Akapitzlist"/>
        <w:numPr>
          <w:ilvl w:val="0"/>
          <w:numId w:val="1"/>
        </w:numPr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4859FD">
        <w:rPr>
          <w:rFonts w:ascii="Arial" w:eastAsia="Times New Roman" w:hAnsi="Arial" w:cs="Arial"/>
          <w:b/>
          <w:szCs w:val="24"/>
          <w:lang w:eastAsia="pl-PL"/>
        </w:rPr>
        <w:t xml:space="preserve">Rachunek zysków i strat (wariant </w:t>
      </w:r>
      <w:r>
        <w:rPr>
          <w:rFonts w:ascii="Arial" w:eastAsia="Times New Roman" w:hAnsi="Arial" w:cs="Arial"/>
          <w:b/>
          <w:szCs w:val="24"/>
          <w:lang w:eastAsia="pl-PL"/>
        </w:rPr>
        <w:t>porównawczy)</w:t>
      </w:r>
    </w:p>
    <w:p w:rsidR="004859FD" w:rsidRDefault="004859FD" w:rsidP="004859FD">
      <w:pPr>
        <w:ind w:left="708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:rsidR="00FA119C" w:rsidRDefault="00FA119C" w:rsidP="00FA119C">
      <w:pPr>
        <w:pStyle w:val="Nagwek3"/>
        <w:shd w:val="clear" w:color="auto" w:fill="FFFFFF"/>
        <w:spacing w:before="132" w:beforeAutospacing="0" w:after="132" w:afterAutospacing="0"/>
        <w:rPr>
          <w:sz w:val="40"/>
          <w:szCs w:val="40"/>
        </w:rPr>
      </w:pPr>
      <w:r w:rsidRPr="00FA119C">
        <w:rPr>
          <w:sz w:val="40"/>
          <w:szCs w:val="40"/>
        </w:rPr>
        <w:t>Trzecią formą</w:t>
      </w:r>
      <w:r w:rsidR="00B07C53">
        <w:rPr>
          <w:sz w:val="40"/>
          <w:szCs w:val="40"/>
        </w:rPr>
        <w:t xml:space="preserve"> prowadzenia działalności  jest: </w:t>
      </w:r>
      <w:bookmarkStart w:id="0" w:name="_GoBack"/>
      <w:bookmarkEnd w:id="0"/>
      <w:r w:rsidRPr="00FA119C">
        <w:rPr>
          <w:sz w:val="40"/>
          <w:szCs w:val="40"/>
        </w:rPr>
        <w:t>uproszona ewidencja przychodów i kosztów</w:t>
      </w:r>
    </w:p>
    <w:p w:rsidR="0022574E" w:rsidRPr="00FA119C" w:rsidRDefault="0022574E" w:rsidP="00FA119C">
      <w:pPr>
        <w:pStyle w:val="Nagwek3"/>
        <w:shd w:val="clear" w:color="auto" w:fill="FFFFFF"/>
        <w:spacing w:before="132" w:beforeAutospacing="0" w:after="132" w:afterAutospacing="0"/>
        <w:rPr>
          <w:sz w:val="40"/>
          <w:szCs w:val="40"/>
        </w:rPr>
      </w:pPr>
    </w:p>
    <w:p w:rsidR="00F2267D" w:rsidRPr="0022574E" w:rsidRDefault="00FA119C" w:rsidP="0022574E">
      <w:pPr>
        <w:pStyle w:val="NormalnyWeb"/>
        <w:shd w:val="clear" w:color="auto" w:fill="FFFFFF"/>
        <w:spacing w:before="0" w:beforeAutospacing="0" w:after="240" w:afterAutospacing="0"/>
        <w:rPr>
          <w:sz w:val="26"/>
          <w:szCs w:val="26"/>
        </w:rPr>
      </w:pPr>
      <w:r w:rsidRPr="0022574E">
        <w:rPr>
          <w:sz w:val="26"/>
          <w:szCs w:val="26"/>
        </w:rPr>
        <w:t>Możliwość stosowania uproszczonej ewidencji pojawiła się od 2015 roku. Organizacja nie prowadzi pełnej księgowości, tylko uproszoną ewidencję przychodów i kosztów. Jest także  zwolniona z obowiązku przygotowywania corocznego sprawozdania finansowego, a także nie musi posiadać polityki rachunkowości.</w:t>
      </w:r>
    </w:p>
    <w:p w:rsidR="0022574E" w:rsidRPr="0022574E" w:rsidRDefault="0022574E" w:rsidP="0022574E">
      <w:pPr>
        <w:pStyle w:val="NormalnyWeb"/>
        <w:shd w:val="clear" w:color="auto" w:fill="FFFFFF"/>
        <w:spacing w:before="0" w:beforeAutospacing="0" w:after="240" w:afterAutospacing="0"/>
        <w:rPr>
          <w:sz w:val="26"/>
          <w:szCs w:val="26"/>
        </w:rPr>
      </w:pPr>
      <w:r w:rsidRPr="0022574E">
        <w:rPr>
          <w:sz w:val="26"/>
          <w:szCs w:val="26"/>
        </w:rPr>
        <w:t>Organizacje , które mogą prowadzić uproszczoną ewidencję przychodów i kosztów:</w:t>
      </w:r>
    </w:p>
    <w:p w:rsidR="0022574E" w:rsidRPr="0022574E" w:rsidRDefault="0022574E" w:rsidP="002257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</w:rPr>
      </w:pPr>
      <w:r w:rsidRPr="0022574E">
        <w:rPr>
          <w:rFonts w:ascii="Times New Roman" w:hAnsi="Times New Roman" w:cs="Times New Roman"/>
          <w:sz w:val="26"/>
          <w:szCs w:val="26"/>
        </w:rPr>
        <w:t>prowadzą działania w sferze zadań publicznych określonych w art. 4 ust. 1 ustawy o pożytku,</w:t>
      </w:r>
    </w:p>
    <w:p w:rsidR="0022574E" w:rsidRPr="0022574E" w:rsidRDefault="0022574E" w:rsidP="002257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</w:rPr>
      </w:pPr>
      <w:r w:rsidRPr="0022574E">
        <w:rPr>
          <w:rFonts w:ascii="Times New Roman" w:hAnsi="Times New Roman" w:cs="Times New Roman"/>
          <w:sz w:val="26"/>
          <w:szCs w:val="26"/>
        </w:rPr>
        <w:t>nie prowadzą działalności gospodarczej w rozumieniu przepisów o swobodzie działalności gospodarczej,</w:t>
      </w:r>
    </w:p>
    <w:p w:rsidR="0022574E" w:rsidRPr="0022574E" w:rsidRDefault="0022574E" w:rsidP="002257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</w:rPr>
      </w:pPr>
      <w:r w:rsidRPr="0022574E">
        <w:rPr>
          <w:rFonts w:ascii="Times New Roman" w:hAnsi="Times New Roman" w:cs="Times New Roman"/>
          <w:sz w:val="26"/>
          <w:szCs w:val="26"/>
        </w:rPr>
        <w:t>nie mają statusu organizacji pożytku publicznego,</w:t>
      </w:r>
    </w:p>
    <w:p w:rsidR="0022574E" w:rsidRPr="0022574E" w:rsidRDefault="0022574E" w:rsidP="002257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</w:rPr>
      </w:pPr>
      <w:r w:rsidRPr="0022574E">
        <w:rPr>
          <w:rFonts w:ascii="Times New Roman" w:hAnsi="Times New Roman" w:cs="Times New Roman"/>
          <w:sz w:val="26"/>
          <w:szCs w:val="26"/>
        </w:rPr>
        <w:t>osiągają przychody wyłącznie z:</w:t>
      </w:r>
    </w:p>
    <w:p w:rsidR="0022574E" w:rsidRPr="0022574E" w:rsidRDefault="0022574E" w:rsidP="0022574E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22574E">
        <w:rPr>
          <w:rFonts w:ascii="Times New Roman" w:hAnsi="Times New Roman" w:cs="Times New Roman"/>
          <w:sz w:val="26"/>
          <w:szCs w:val="26"/>
        </w:rPr>
        <w:t>działalności nieodpłatnej pożytku publicznego z tytułu składek członkowskich, darowizn, zapisów, spadków, dotacji, subwencji, przychodów pochodzących z ofiarności publicznej,</w:t>
      </w:r>
    </w:p>
    <w:p w:rsidR="0022574E" w:rsidRPr="0022574E" w:rsidRDefault="0022574E" w:rsidP="0022574E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22574E">
        <w:rPr>
          <w:rFonts w:ascii="Times New Roman" w:hAnsi="Times New Roman" w:cs="Times New Roman"/>
          <w:sz w:val="26"/>
          <w:szCs w:val="26"/>
        </w:rPr>
        <w:t>działalności odpłatnej pożytku publicznego z tytułu sprzedaży towarów i usług,</w:t>
      </w:r>
    </w:p>
    <w:p w:rsidR="0022574E" w:rsidRPr="0022574E" w:rsidRDefault="0022574E" w:rsidP="0022574E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22574E">
        <w:rPr>
          <w:rFonts w:ascii="Times New Roman" w:hAnsi="Times New Roman" w:cs="Times New Roman"/>
          <w:sz w:val="26"/>
          <w:szCs w:val="26"/>
        </w:rPr>
        <w:t>tytułu sprzedaży, najmu lub dzierżawy składników majątkowych,</w:t>
      </w:r>
    </w:p>
    <w:p w:rsidR="0022574E" w:rsidRPr="0022574E" w:rsidRDefault="0022574E" w:rsidP="0022574E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22574E">
        <w:rPr>
          <w:rFonts w:ascii="Times New Roman" w:hAnsi="Times New Roman" w:cs="Times New Roman"/>
          <w:sz w:val="26"/>
          <w:szCs w:val="26"/>
        </w:rPr>
        <w:t>tytułu odsetek od środków pieniężnych na rachunkach bankowych lub rachunkach w spółdzielczych kasach oszczędnościowo-kredytowych, prowadzonych w związku z wykonywaną działalnością, w tym także odsetek od lokat terminowych oraz innych form oszczędzania, przechowywania lub inwestowania, tworzonych na tych rachunkach,</w:t>
      </w:r>
    </w:p>
    <w:p w:rsidR="0022574E" w:rsidRPr="0022574E" w:rsidRDefault="0022574E" w:rsidP="002257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</w:rPr>
      </w:pPr>
      <w:r w:rsidRPr="0022574E">
        <w:rPr>
          <w:rFonts w:ascii="Times New Roman" w:hAnsi="Times New Roman" w:cs="Times New Roman"/>
          <w:sz w:val="26"/>
          <w:szCs w:val="26"/>
        </w:rPr>
        <w:t>w roku poprzedzającym rok wyboru prowadzenia uproszczonej ewidencji przychodów i kosztów osiągnęły </w:t>
      </w:r>
      <w:r w:rsidRPr="0022574E">
        <w:rPr>
          <w:rStyle w:val="Pogrubienie"/>
          <w:rFonts w:ascii="Times New Roman" w:hAnsi="Times New Roman" w:cs="Times New Roman"/>
          <w:sz w:val="26"/>
          <w:szCs w:val="26"/>
        </w:rPr>
        <w:t>przychody</w:t>
      </w:r>
      <w:r w:rsidRPr="0022574E">
        <w:rPr>
          <w:rFonts w:ascii="Times New Roman" w:hAnsi="Times New Roman" w:cs="Times New Roman"/>
          <w:sz w:val="26"/>
          <w:szCs w:val="26"/>
        </w:rPr>
        <w:t> wyłącznie z tytułów, o których mowa w pkt d. </w:t>
      </w:r>
      <w:r w:rsidRPr="0022574E">
        <w:rPr>
          <w:rStyle w:val="Pogrubienie"/>
          <w:rFonts w:ascii="Times New Roman" w:hAnsi="Times New Roman" w:cs="Times New Roman"/>
          <w:sz w:val="26"/>
          <w:szCs w:val="26"/>
        </w:rPr>
        <w:t>w wysokości nieprzekraczającej 100 000 zł</w:t>
      </w:r>
      <w:r w:rsidRPr="0022574E">
        <w:rPr>
          <w:rFonts w:ascii="Times New Roman" w:hAnsi="Times New Roman" w:cs="Times New Roman"/>
          <w:sz w:val="26"/>
          <w:szCs w:val="26"/>
        </w:rPr>
        <w:t>.</w:t>
      </w:r>
    </w:p>
    <w:p w:rsidR="0022574E" w:rsidRDefault="0022574E" w:rsidP="0022574E">
      <w:pPr>
        <w:pStyle w:val="NormalnyWeb"/>
        <w:shd w:val="clear" w:color="auto" w:fill="FFFFFF"/>
        <w:spacing w:before="0" w:beforeAutospacing="0" w:after="240" w:afterAutospacing="0"/>
        <w:rPr>
          <w:sz w:val="26"/>
          <w:szCs w:val="26"/>
        </w:rPr>
      </w:pPr>
      <w:r w:rsidRPr="0022574E">
        <w:rPr>
          <w:sz w:val="26"/>
          <w:szCs w:val="26"/>
        </w:rPr>
        <w:t>Organizacja musi podjąć formalną decyzję, że rezygnuje z prowadzenia pełnej lub dedykowanej NGO księgowości na rzecz uproszczonej ewidencji przychodów i kosztów. Decyzję taką musi podjąć organ zatwierdzający zgodnie ze statutem sprawozdanie finansowe, np. w stowarzyszeniu jest to zwykle Walne Zebranie. Jeśli chce wprowadzić tę zmianę w 2017 roku, to najpóźniej do 31 stycznia 2018 r. musi poinformować o zmianie właściwy jej Urząd Skarbowy.</w:t>
      </w:r>
    </w:p>
    <w:p w:rsidR="0022574E" w:rsidRPr="0022574E" w:rsidRDefault="0022574E" w:rsidP="0022574E">
      <w:pPr>
        <w:pStyle w:val="Nagwek5"/>
        <w:shd w:val="clear" w:color="auto" w:fill="FFFFFF"/>
        <w:spacing w:before="150" w:after="150"/>
        <w:rPr>
          <w:rFonts w:ascii="Times New Roman" w:hAnsi="Times New Roman" w:cs="Times New Roman"/>
          <w:color w:val="auto"/>
          <w:sz w:val="26"/>
          <w:szCs w:val="26"/>
        </w:rPr>
      </w:pPr>
      <w:r w:rsidRPr="0022574E">
        <w:rPr>
          <w:rStyle w:val="Pogrubienie"/>
          <w:rFonts w:ascii="Times New Roman" w:hAnsi="Times New Roman" w:cs="Times New Roman"/>
          <w:b w:val="0"/>
          <w:bCs w:val="0"/>
          <w:color w:val="auto"/>
          <w:sz w:val="26"/>
          <w:szCs w:val="26"/>
        </w:rPr>
        <w:t>Uproszczona ewidencja a dotacje</w:t>
      </w:r>
    </w:p>
    <w:p w:rsidR="0022574E" w:rsidRDefault="0022574E" w:rsidP="0022574E">
      <w:pPr>
        <w:pStyle w:val="NormalnyWeb"/>
        <w:shd w:val="clear" w:color="auto" w:fill="FFFFFF"/>
        <w:spacing w:before="0" w:beforeAutospacing="0" w:after="240" w:afterAutospacing="0"/>
        <w:rPr>
          <w:sz w:val="26"/>
          <w:szCs w:val="26"/>
        </w:rPr>
      </w:pPr>
      <w:r w:rsidRPr="0022574E">
        <w:rPr>
          <w:sz w:val="26"/>
          <w:szCs w:val="26"/>
        </w:rPr>
        <w:t xml:space="preserve">W uproszczonej ewidencji przychodów i kosztów nie ma miejsca na księgowe wyodrębnienie kosztów projektów finansowanych z dotacji (co w przypadku większości dotacji jest obowiązkowe). W takiej sytuacji organizacja stosująca tę formę księgowości musi we własnym zakresie opracować sposób wyodrębnienia księgowego kosztów finansowanych z poszczególnych dotacji. Może to zrobić, opracowując tabelę pomocniczą, zawierającą wyodrębnione koszty finansowane z dotacji, do której będą wpisywane koszty poszczególnej dotacji, z równoczesnym wpisaniem ich do </w:t>
      </w:r>
      <w:proofErr w:type="spellStart"/>
      <w:r w:rsidRPr="0022574E">
        <w:rPr>
          <w:sz w:val="26"/>
          <w:szCs w:val="26"/>
        </w:rPr>
        <w:t>UEPiK</w:t>
      </w:r>
      <w:proofErr w:type="spellEnd"/>
      <w:r w:rsidRPr="0022574E">
        <w:rPr>
          <w:sz w:val="26"/>
          <w:szCs w:val="26"/>
        </w:rPr>
        <w:t xml:space="preserve">. </w:t>
      </w:r>
      <w:r w:rsidRPr="0022574E">
        <w:rPr>
          <w:sz w:val="26"/>
          <w:szCs w:val="26"/>
        </w:rPr>
        <w:lastRenderedPageBreak/>
        <w:t xml:space="preserve">Ważne jest przy tym, by pomocnicza tabela zawierała numery wpisu każdego dokumentu w </w:t>
      </w:r>
      <w:proofErr w:type="spellStart"/>
      <w:r w:rsidRPr="0022574E">
        <w:rPr>
          <w:sz w:val="26"/>
          <w:szCs w:val="26"/>
        </w:rPr>
        <w:t>UEPiK</w:t>
      </w:r>
      <w:proofErr w:type="spellEnd"/>
      <w:r w:rsidRPr="0022574E">
        <w:rPr>
          <w:sz w:val="26"/>
          <w:szCs w:val="26"/>
        </w:rPr>
        <w:t>.</w:t>
      </w:r>
    </w:p>
    <w:p w:rsidR="00200593" w:rsidRDefault="00200593" w:rsidP="0022574E">
      <w:pPr>
        <w:pStyle w:val="NormalnyWeb"/>
        <w:shd w:val="clear" w:color="auto" w:fill="FFFFFF"/>
        <w:spacing w:before="0" w:beforeAutospacing="0" w:after="240" w:afterAutospacing="0"/>
        <w:rPr>
          <w:sz w:val="26"/>
          <w:szCs w:val="26"/>
        </w:rPr>
      </w:pPr>
      <w:r>
        <w:rPr>
          <w:sz w:val="26"/>
          <w:szCs w:val="26"/>
        </w:rPr>
        <w:t xml:space="preserve">Więcej na temat </w:t>
      </w:r>
      <w:hyperlink r:id="rId8" w:history="1">
        <w:r w:rsidRPr="00311D42">
          <w:rPr>
            <w:rStyle w:val="Hipercze"/>
            <w:sz w:val="26"/>
            <w:szCs w:val="26"/>
          </w:rPr>
          <w:t>http://poradnik.ngo.pl/na-czym-polega-uepik-formularze</w:t>
        </w:r>
      </w:hyperlink>
    </w:p>
    <w:p w:rsidR="00200593" w:rsidRPr="0022574E" w:rsidRDefault="00200593" w:rsidP="0022574E">
      <w:pPr>
        <w:pStyle w:val="NormalnyWeb"/>
        <w:shd w:val="clear" w:color="auto" w:fill="FFFFFF"/>
        <w:spacing w:before="0" w:beforeAutospacing="0" w:after="240" w:afterAutospacing="0"/>
        <w:rPr>
          <w:sz w:val="26"/>
          <w:szCs w:val="26"/>
        </w:rPr>
      </w:pPr>
    </w:p>
    <w:p w:rsidR="0022574E" w:rsidRPr="0022574E" w:rsidRDefault="0022574E" w:rsidP="0022574E">
      <w:pPr>
        <w:pStyle w:val="NormalnyWeb"/>
        <w:shd w:val="clear" w:color="auto" w:fill="FFFFFF"/>
        <w:spacing w:before="0" w:beforeAutospacing="0" w:after="240" w:afterAutospacing="0"/>
        <w:rPr>
          <w:sz w:val="26"/>
          <w:szCs w:val="26"/>
        </w:rPr>
      </w:pPr>
    </w:p>
    <w:p w:rsidR="004859FD" w:rsidRPr="004859FD" w:rsidRDefault="004859FD" w:rsidP="004859FD">
      <w:pPr>
        <w:pStyle w:val="Akapitzlist"/>
        <w:ind w:left="1068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:rsidR="00C86EEE" w:rsidRPr="00C93F82" w:rsidRDefault="00C86EEE" w:rsidP="00912738">
      <w:pPr>
        <w:ind w:firstLine="708"/>
        <w:jc w:val="both"/>
        <w:rPr>
          <w:b/>
          <w:szCs w:val="24"/>
        </w:rPr>
      </w:pPr>
    </w:p>
    <w:p w:rsidR="00912738" w:rsidRDefault="00912738" w:rsidP="00A8071C">
      <w:pPr>
        <w:jc w:val="center"/>
        <w:rPr>
          <w:b/>
          <w:sz w:val="44"/>
          <w:szCs w:val="44"/>
        </w:rPr>
      </w:pPr>
    </w:p>
    <w:p w:rsidR="00F72229" w:rsidRPr="00644422" w:rsidRDefault="00F72229" w:rsidP="00A8071C">
      <w:pPr>
        <w:jc w:val="center"/>
        <w:rPr>
          <w:b/>
          <w:sz w:val="44"/>
          <w:szCs w:val="44"/>
        </w:rPr>
      </w:pPr>
    </w:p>
    <w:p w:rsidR="00E74B5B" w:rsidRDefault="00E74B5B"/>
    <w:sectPr w:rsidR="00E74B5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695" w:rsidRDefault="009D5695" w:rsidP="00E104CB">
      <w:pPr>
        <w:spacing w:after="0" w:line="240" w:lineRule="auto"/>
      </w:pPr>
      <w:r>
        <w:separator/>
      </w:r>
    </w:p>
  </w:endnote>
  <w:endnote w:type="continuationSeparator" w:id="0">
    <w:p w:rsidR="009D5695" w:rsidRDefault="009D5695" w:rsidP="00E10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FB" w:rsidRDefault="009D28FB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:rsidR="009D28FB" w:rsidRDefault="009D28FB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  <w:sdt>
      <w:sdtPr>
        <w:rPr>
          <w:rFonts w:asciiTheme="majorHAnsi" w:eastAsiaTheme="majorEastAsia" w:hAnsiTheme="majorHAnsi" w:cstheme="majorBidi"/>
          <w:sz w:val="28"/>
          <w:szCs w:val="28"/>
        </w:rPr>
        <w:id w:val="-1552225320"/>
        <w:docPartObj>
          <w:docPartGallery w:val="Page Numbers (Bottom of Page)"/>
          <w:docPartUnique/>
        </w:docPartObj>
      </w:sdtPr>
      <w:sdtContent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EF364E" w:rsidRPr="00EF364E">
          <w:rPr>
            <w:rFonts w:asciiTheme="majorHAnsi" w:eastAsiaTheme="majorEastAsia" w:hAnsiTheme="majorHAnsi" w:cstheme="majorBidi"/>
            <w:noProof/>
            <w:sz w:val="28"/>
            <w:szCs w:val="28"/>
          </w:rPr>
          <w:t>22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sdtContent>
    </w:sdt>
  </w:p>
  <w:p w:rsidR="009D28FB" w:rsidRDefault="009D28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695" w:rsidRDefault="009D5695" w:rsidP="00E104CB">
      <w:pPr>
        <w:spacing w:after="0" w:line="240" w:lineRule="auto"/>
      </w:pPr>
      <w:r>
        <w:separator/>
      </w:r>
    </w:p>
  </w:footnote>
  <w:footnote w:type="continuationSeparator" w:id="0">
    <w:p w:rsidR="009D5695" w:rsidRDefault="009D5695" w:rsidP="00E10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8296D"/>
    <w:multiLevelType w:val="hybridMultilevel"/>
    <w:tmpl w:val="1B1089CE"/>
    <w:lvl w:ilvl="0" w:tplc="80ACC9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BD02A7"/>
    <w:multiLevelType w:val="hybridMultilevel"/>
    <w:tmpl w:val="575832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FB7BC7"/>
    <w:multiLevelType w:val="multilevel"/>
    <w:tmpl w:val="9D3815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71C"/>
    <w:rsid w:val="00091228"/>
    <w:rsid w:val="00200593"/>
    <w:rsid w:val="002062AC"/>
    <w:rsid w:val="00212419"/>
    <w:rsid w:val="00216EE7"/>
    <w:rsid w:val="0022574E"/>
    <w:rsid w:val="002C342F"/>
    <w:rsid w:val="002C6BB3"/>
    <w:rsid w:val="003A0450"/>
    <w:rsid w:val="00423738"/>
    <w:rsid w:val="004859FD"/>
    <w:rsid w:val="005261ED"/>
    <w:rsid w:val="00794D41"/>
    <w:rsid w:val="008017F4"/>
    <w:rsid w:val="00820F39"/>
    <w:rsid w:val="0089391F"/>
    <w:rsid w:val="008E149E"/>
    <w:rsid w:val="00912738"/>
    <w:rsid w:val="009D28FB"/>
    <w:rsid w:val="009D5695"/>
    <w:rsid w:val="00A8071C"/>
    <w:rsid w:val="00B07C53"/>
    <w:rsid w:val="00B1204D"/>
    <w:rsid w:val="00B338AA"/>
    <w:rsid w:val="00B63016"/>
    <w:rsid w:val="00C25F2D"/>
    <w:rsid w:val="00C658B7"/>
    <w:rsid w:val="00C86EEE"/>
    <w:rsid w:val="00C93F82"/>
    <w:rsid w:val="00CE68A9"/>
    <w:rsid w:val="00E104CB"/>
    <w:rsid w:val="00E74B5B"/>
    <w:rsid w:val="00EF364E"/>
    <w:rsid w:val="00F2267D"/>
    <w:rsid w:val="00F72229"/>
    <w:rsid w:val="00F728F9"/>
    <w:rsid w:val="00FA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AF5DB"/>
  <w15:chartTrackingRefBased/>
  <w15:docId w15:val="{1DCE0743-6302-4C74-A963-9095A5AA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71C"/>
  </w:style>
  <w:style w:type="paragraph" w:styleId="Nagwek3">
    <w:name w:val="heading 3"/>
    <w:basedOn w:val="Normalny"/>
    <w:link w:val="Nagwek3Znak"/>
    <w:uiPriority w:val="9"/>
    <w:qFormat/>
    <w:rsid w:val="00FA11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574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E6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94D41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E104CB"/>
    <w:rPr>
      <w:b/>
      <w:bCs/>
    </w:rPr>
  </w:style>
  <w:style w:type="character" w:customStyle="1" w:styleId="text-center">
    <w:name w:val="text-center"/>
    <w:basedOn w:val="Domylnaczcionkaakapitu"/>
    <w:rsid w:val="00E104CB"/>
  </w:style>
  <w:style w:type="paragraph" w:customStyle="1" w:styleId="text-center1">
    <w:name w:val="text-center1"/>
    <w:basedOn w:val="Normalny"/>
    <w:rsid w:val="00E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rsid w:val="00E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0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4CB"/>
  </w:style>
  <w:style w:type="paragraph" w:styleId="Stopka">
    <w:name w:val="footer"/>
    <w:basedOn w:val="Normalny"/>
    <w:link w:val="StopkaZnak"/>
    <w:uiPriority w:val="99"/>
    <w:unhideWhenUsed/>
    <w:rsid w:val="00E10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4CB"/>
  </w:style>
  <w:style w:type="paragraph" w:styleId="Akapitzlist">
    <w:name w:val="List Paragraph"/>
    <w:basedOn w:val="Normalny"/>
    <w:uiPriority w:val="34"/>
    <w:qFormat/>
    <w:rsid w:val="004859F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A119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574E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0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adnik.ngo.pl/na-czym-polega-uepik-formularz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oradnik.ngo.pl/sprawozdanie-organizacji-pozarzadowej-zalacznik-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4E4"/>
    <w:rsid w:val="007E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942379A19AF4BB88D6B80C198E91E5F">
    <w:name w:val="2942379A19AF4BB88D6B80C198E91E5F"/>
    <w:rsid w:val="007E04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22</Pages>
  <Words>4768</Words>
  <Characters>28611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Anna.Kowalczyk</dc:creator>
  <cp:keywords/>
  <dc:description/>
  <cp:lastModifiedBy>Anna.Kowalczyk</cp:lastModifiedBy>
  <cp:revision>32</cp:revision>
  <dcterms:created xsi:type="dcterms:W3CDTF">2017-12-14T08:43:00Z</dcterms:created>
  <dcterms:modified xsi:type="dcterms:W3CDTF">2017-12-14T10:52:00Z</dcterms:modified>
</cp:coreProperties>
</file>